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4.6.3-21400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按星期及假期設定賓客價格、附上會議室文件，並指定公開預約的開始及結束日期。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qcf4old4vqvbbdtw2u4v3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https://offision.com/help/zh-hant/release-notes/4.6.3-21400/</w:t>
        </w:r>
      </w:hyperlink>
    </w:p>
    <w:p>
      <w:pPr>
        <w:pStyle w:val="Heading2"/>
      </w:pPr>
      <w:r>
        <w:t xml:space="preserve">按星期及假期設定價格</w:t>
      </w:r>
    </w:p>
    <w:p>
      <w:pPr>
        <w:spacing w:after="160"/>
      </w:pPr>
      <w:r>
        <w:t xml:space="preserve">單一價格無法表達平日與假期差異。在賓客預約頁面開啟會議室價格方案，加入按日價格表並選擇適用星期或假期。檢查指定日期價格、儲存頁面，再確認跨日賓客報價；已有預約保留其記錄金額。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81825"/>
            <wp:effectExtent t="0" r="0" b="0" l="0"/>
            <wp:docPr id="1" name="guest-booking-pricing-plan-zh-hant" descr="按星期及假期設定價格" title="按星期及假期設定價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按星期及假期設定價格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把參考文件放在會議室旁</w:t>
      </w:r>
    </w:p>
    <w:p>
      <w:pPr>
        <w:spacing w:after="160"/>
      </w:pPr>
      <w:r>
        <w:t xml:space="preserve">賓客以往需透過其他途徑取得會議室文件。在賓客預約頁面的會議室分頁，為各會議室加入及排序公開預約附件，並設定翻譯按鈕名稱。儲存整個頁面發佈該頁的文件，再檢查賓客開啟文件時是否保留預約選擇。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43350"/>
            <wp:effectExtent t="0" r="0" b="0" l="0"/>
            <wp:docPr id="1" name="guest-booking-room-attachments-zh-hant" descr="把參考文件放在會議室旁" title="把參考文件放在會議室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把參考文件放在會議室旁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以固定日期開放預約</w:t>
      </w:r>
    </w:p>
    <w:p>
      <w:pPr>
        <w:spacing w:after="160"/>
      </w:pPr>
      <w:r>
        <w:t xml:space="preserve">相對通知及提前期限無法描述固定季節。在賓客預約頁面的時間分頁，為開始或結束選擇指定日期並填寫日期。邊界按會議室時區判斷，結束日期包括當日，其他可用時間限制仍然適用。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24375"/>
            <wp:effectExtent t="0" r="0" b="0" l="0"/>
            <wp:docPr id="1" name="guest-booking-booking-period-zh-hant" descr="以固定日期開放預約" title="以固定日期開放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以固定日期開放預約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包括週末，或讓賓客選擇</w:t>
      </w:r>
    </w:p>
    <w:p>
      <w:pPr>
        <w:spacing w:after="160"/>
      </w:pPr>
      <w:r>
        <w:t xml:space="preserve">舊的略過標籤較難看出開關方向。提供跨日範圍的賓客預約頁面，可把包括週末及公眾假期設為一律、從不或由訪客選擇。賓客開關預設開啟；休息的週末及頁面假期可跨越而不收費，整段會議室期間仍保持佔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range-inclusion-zh-hant" descr="包括週末，或讓賓客選擇" title="包括週末，或讓賓客選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包括週末，或讓賓客選擇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獨立設定一般公開頁面外觀</w:t>
      </w:r>
    </w:p>
    <w:p>
      <w:pPr>
        <w:spacing w:after="160"/>
      </w:pPr>
      <w:r>
        <w:t xml:space="preserve">公開清單以往沒有獨立外觀設定。開啟賓客預約設定，在一般公開頁面選擇外觀及列表項目圓角並儲存。開啟或複製公開連結檢查已發佈頁面清單；各預約頁面保留自己的設計。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guest-booking-general-settings-zh-hant" descr="獨立設定一般公開頁面外觀" title="獨立設定一般公開頁面外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獨立設定一般公開頁面外觀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public-booking/settings (設定)</w:t>
      </w:r>
    </w:p>
    <w:p>
      <w:pPr>
        <w:pStyle w:val="Heading2"/>
      </w:pPr>
      <w:r>
        <w:t xml:space="preserve">以日期確認整日預約</w:t>
      </w:r>
    </w:p>
    <w:p>
      <w:pPr>
        <w:spacing w:after="160"/>
      </w:pPr>
      <w:r>
        <w:t xml:space="preserve">鐘點顯示令整日賓客預約較難辨識。在提供整日選擇的頁面選取日期，並在提交前檢查只有日期的摘要。桌面會在行事曆旁顯示所選日期；手機保留行事曆選擇，不另顯示該面板。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-review-zh-hant" descr="以日期確認整日預約" title="以日期確認整日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以日期確認整日預約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保留管理行事曆的個人順序</w:t>
      </w:r>
    </w:p>
    <w:p>
      <w:pPr>
        <w:spacing w:after="160"/>
      </w:pPr>
      <w:r>
        <w:t xml:space="preserve">組織預設未能保留你的個人行事曆順序。在介面自訂的管理行事曆設定初始順序，再於管理行事曆資源上方的順序選擇器設定個人選擇。選擇會儲存至你的帳戶，與組織預設及其他人的順序獨立。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38600"/>
            <wp:effectExtent t="0" r="0" b="0" l="0"/>
            <wp:docPr id="1" name="management-calendar-personal-order-zh-hant" descr="保留管理行事曆的個人順序" title="保留管理行事曆的個人順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保留管理行事曆的個人順序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賓客預約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單一賓客預約價格無法涵蓋平日及假期差異。現在可在頁面的價格方案加入按日價格表，假期價格優先於星期價格。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賓客以往需另行索取會議室文件。現在可按賓客預約頁面為各會議室加入及排序PDF或圖片，設定翻譯按鈕名稱，並在儲存頁面時發佈該頁的文件。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相對期限無法表達固定預約季節。現在可在賓客預約頁面的時間中，為開始及結束分別選擇指定日期，結束日期包括當日。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舊的週末略過標籤方向相反。現在跨日賓客預約可設定「包括週末及公眾假期」為一律、從不或由訪客選擇；賓客開關預設開啟，整段期間仍保持佔用。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賓客預約的一般公開頁面以往沒有獨立外觀控制。現在可在賓客預約設定選擇外觀及列表圓角，並開啟或複製公開連結，不會改變個別頁面的設計。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整日賓客預約以往也顯示鐘點。現在會突出顯示所選日期，並在賓客摘要、完成頁、管理頁及預約電郵顯示預約日期。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填寫表格期間，賓客預約價格可能已變更。現在價格變更後，需先檢查並接受更新報價才能提交。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管理行事曆以往只有初始資源順序。現在可在介面自訂設定其預設順序；管理行事曆的個人順序會儲存至你的帳戶，不會改變其他人的選擇。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即使下個月有可用日期，賓客行事曆仍可能先開啟空白月份。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賓客預約期間外的日期可能看起來仍可選取。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複製到休息週末的賓客預約具名時段可能在儲存後消失。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賓客預約電郵可能沒有顯示合併會議室名稱。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儲存在雲端的賓客預約附件可能未能通過驗證。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簽到及缺席提醒的時區可能顯示原始HTML。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長期訪客的Apple Wallet通行證可能包含不適當的相關性資料，而預定到訪通行證的到期時間可能與證件不同。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關閉工作流程節點設定時，正在編輯的內容可能遺失。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儲存工作流程可能覆蓋較新的草稿內容，或在重新命名節點後遺失依賴的綁定。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 2.0重建場景後，會議室顯示狀態可能仍停留在舊資料。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f4old4vqvbbdtw2u4v3" Type="http://schemas.openxmlformats.org/officeDocument/2006/relationships/hyperlink" Target="https://offision.com/help/zh-hant/release-notes/4.6.3-21400/" TargetMode="External"/><Relationship Id="rId7" Type="http://schemas.openxmlformats.org/officeDocument/2006/relationships/image" Target="media/65512b60327852a167a47009d1dbae72a4461aff.png"/><Relationship Id="rId8" Type="http://schemas.openxmlformats.org/officeDocument/2006/relationships/image" Target="media/73ed7f72156c57a5a53b07fe6f3cf1ef1314640f.png"/><Relationship Id="rId9" Type="http://schemas.openxmlformats.org/officeDocument/2006/relationships/image" Target="media/0f2a29a02f95e6c88400f30a0281b422005046f7.png"/><Relationship Id="rId10" Type="http://schemas.openxmlformats.org/officeDocument/2006/relationships/image" Target="media/97b2501d333c727c74cd2404666c3708f2cb9b9b.png"/><Relationship Id="rId11" Type="http://schemas.openxmlformats.org/officeDocument/2006/relationships/image" Target="media/f07d70dd216e399f215547d9f67856f27b306f69.png"/><Relationship Id="rId12" Type="http://schemas.openxmlformats.org/officeDocument/2006/relationships/image" Target="media/b778aa6ef89213473366174a9b1e78e80674d23f.png"/><Relationship Id="rId13" Type="http://schemas.openxmlformats.org/officeDocument/2006/relationships/image" Target="media/10d5a49ed8e629c459abad42e4613d3a5d281ab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4.6.3-21400</dc:title>
  <dc:creator>Offision</dc:creator>
  <cp:lastModifiedBy>Un-named</cp:lastModifiedBy>
  <cp:revision>1</cp:revision>
  <dcterms:created xsi:type="dcterms:W3CDTF">2026-10-21T19:48:10.586Z</dcterms:created>
  <dcterms:modified xsi:type="dcterms:W3CDTF">2026-10-21T19:48:10.586Z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