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Title"/>
      </w:pPr>
      <w:r>
        <w:t xml:space="preserve">「Youtube」小工具</w:t>
      </w:r>
    </w:p>
    <w:p>
      <w:pPr>
        <w:spacing w:after="120"/>
      </w:pPr>
      <w:r>
        <w:rPr>
          <w:color w:val="6E6E73"/>
          <w:sz w:val="24"/>
          <w:szCs w:val="24"/>
        </w:rPr>
        <w:t xml:space="preserve">最多十支 YouTube 影片組成的一串連播，直接從連結串流、依序播放——整串共用一組 聲音設定。</w:t>
      </w:r>
    </w:p>
    <w:p>
      <w:pPr>
        <w:pBdr>
          <w:bottom w:val="single" w:color="D2D2D7" w:sz="4"/>
        </w:pBdr>
        <w:spacing w:after="320"/>
      </w:pPr>
      <w:r>
        <w:rPr>
          <w:color w:val="6E6E73"/>
          <w:sz w:val="18"/>
          <w:szCs w:val="18"/>
        </w:rPr>
        <w:t xml:space="preserve">2026-08-19</w:t>
      </w:r>
      <w:r>
        <w:rPr>
          <w:color w:val="6E6E73"/>
          <w:sz w:val="18"/>
          <w:szCs w:val="18"/>
        </w:rPr>
        <w:t xml:space="preserve">   ·   </w:t>
      </w:r>
      <w:hyperlink w:history="1" r:id="rId0drnhf6qf0ojtvc_-ytwe">
        <w:r>
          <w:rPr>
            <w:rStyle w:val="Hyperlink"/>
            <w:color w:val="6E6E73"/>
            <w:sz w:val="18"/>
            <w:szCs w:val="18"/>
          </w:rPr>
          <w:t xml:space="preserve">https://offision.com/help/zh-hant/signage/youtube/</w:t>
        </w:r>
      </w:hyperlink>
    </w:p>
    <w:p>
      <w:pPr>
        <w:spacing w:after="160"/>
      </w:pPr>
      <w:r>
        <w:t xml:space="preserve">YouTube 影片，直接從連結播——什麼都不用上傳。貼上連結，螢幕就依序一輪一輪播下去，
是把已經發佈的影片搬上牆面最快的辦法。</w:t>
      </w:r>
    </w:p>
    <w:p>
      <w:pPr>
        <w:spacing w:after="60" w:before="160"/>
        <w:jc w:val="center"/>
      </w:pPr>
      <w:r>
        <w:drawing>
          <wp:inline distT="0" distB="0" distL="0" distR="0">
            <wp:extent cx="5715000" cy="3219450"/>
            <wp:effectExtent t="0" r="0" b="0" l="0"/>
            <wp:docPr id="1" name="widget-youtube-zh-hant" descr="主畫面上的 Youtube 小工具。" title="主畫面上的 Youtube 小工具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7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3219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240"/>
        <w:jc w:val="center"/>
      </w:pPr>
      <w:r>
        <w:rPr>
          <w:i/>
          <w:iCs/>
          <w:color w:val="6E6E73"/>
          <w:sz w:val="18"/>
          <w:szCs w:val="18"/>
        </w:rPr>
        <w:t xml:space="preserve">主畫面上的 Youtube 小工具。</w:t>
      </w:r>
    </w:p>
    <w:p>
      <w:pPr>
        <w:spacing w:after="160"/>
      </w:pPr>
      <w:r>
        <w:rPr>
          <w:b/>
          <w:bCs/>
        </w:rPr>
        <w:t xml:space="preserve">可放在:</w:t>
      </w:r>
      <w:r>
        <w:t xml:space="preserve"> 主畫面・資訊卡片</w:t>
      </w:r>
    </w:p>
    <w:p>
      <w:pPr>
        <w:pStyle w:val="Heading2"/>
      </w:pPr>
      <w:r>
        <w:t xml:space="preserve">設定</w:t>
      </w:r>
    </w:p>
    <w:tbl>
      <w:tblPr>
        <w:tblW w:type="dxa" w:w="9360"/>
        <w:tblBorders>
          <w:top w:val="single" w:color="D2D2D7" w:sz="4"/>
          <w:left w:val="single" w:color="D2D2D7" w:sz="4"/>
          <w:bottom w:val="single" w:color="D2D2D7" w:sz="4"/>
          <w:right w:val="single" w:color="D2D2D7" w:sz="4"/>
          <w:insideH w:val="single" w:color="D2D2D7" w:sz="4"/>
          <w:insideV w:val="single" w:color="D2D2D7" w:sz="4"/>
        </w:tblBorders>
        <w:tblLayout w:type="fixed"/>
        <w:tblCellMar>
          <w:top w:type="dxa" w:w="80"/>
          <w:left w:type="dxa" w:w="120"/>
          <w:bottom w:type="dxa" w:w="80"/>
          <w:right w:type="dxa" w:w="120"/>
        </w:tblCellMar>
      </w:tblPr>
      <w:tblGrid>
        <w:gridCol w:w="1542"/>
        <w:gridCol w:w="4955"/>
        <w:gridCol w:w="2863"/>
      </w:tblGrid>
      <w:tr>
        <w:trPr>
          <w:cantSplit/>
          <w:tblHeader/>
        </w:trPr>
        <w:tc>
          <w:tcPr>
            <w:tcW w:type="dxa" w:w="1542"/>
            <w:shd w:fill="F5F5F7" w:val="clear"/>
          </w:tcPr>
          <w:p>
            <w:pPr>
              <w:spacing w:after="0"/>
            </w:pPr>
            <w:r>
              <w:rPr>
                <w:b/>
                <w:bCs/>
              </w:rPr>
              <w:t xml:space="preserve">設定</w:t>
            </w:r>
          </w:p>
        </w:tc>
        <w:tc>
          <w:tcPr>
            <w:tcW w:type="dxa" w:w="4955"/>
            <w:shd w:fill="F5F5F7" w:val="clear"/>
          </w:tcPr>
          <w:p>
            <w:pPr>
              <w:spacing w:after="0"/>
            </w:pPr>
            <w:r>
              <w:rPr>
                <w:b/>
                <w:bCs/>
              </w:rPr>
              <w:t xml:space="preserve">做什麼</w:t>
            </w:r>
          </w:p>
        </w:tc>
        <w:tc>
          <w:tcPr>
            <w:tcW w:type="dxa" w:w="2863"/>
            <w:shd w:fill="F5F5F7" w:val="clear"/>
          </w:tcPr>
          <w:p>
            <w:pPr>
              <w:spacing w:after="0"/>
            </w:pPr>
            <w:r>
              <w:rPr>
                <w:b/>
                <w:bCs/>
              </w:rPr>
              <w:t xml:space="preserve">何時要改</w:t>
            </w:r>
          </w:p>
        </w:tc>
      </w:tr>
      <w:tr>
        <w:trPr>
          <w:cantSplit/>
        </w:trPr>
        <w:tc>
          <w:tcPr>
            <w:tcW w:type="dxa" w:w="1542"/>
          </w:tcPr>
          <w:p>
            <w:pPr>
              <w:spacing w:after="0"/>
            </w:pPr>
            <w:r>
              <w:rPr>
                <w:b/>
                <w:bCs/>
              </w:rPr>
              <w:t xml:space="preserve">YouTube 網址</w:t>
            </w:r>
          </w:p>
        </w:tc>
        <w:tc>
          <w:tcPr>
            <w:tcW w:type="dxa" w:w="4955"/>
          </w:tcPr>
          <w:p>
            <w:pPr>
              <w:spacing w:after="0"/>
            </w:pPr>
            <w:r>
              <w:t xml:space="preserve">一支影片一列——</w:t>
            </w:r>
            <w:r>
              <w:rPr>
                <w:b/>
                <w:bCs/>
              </w:rPr>
              <w:t xml:space="preserve">新增影片</w:t>
            </w:r>
            <w:r>
              <w:t xml:space="preserve">加下一列，最多 10 支。列的順序就是播放順序，可拖曳調整</w:t>
            </w:r>
          </w:p>
        </w:tc>
        <w:tc>
          <w:tcPr>
            <w:tcW w:type="dxa" w:w="2863"/>
          </w:tcPr>
          <w:p>
            <w:pPr>
              <w:spacing w:after="0"/>
            </w:pPr>
            <w:r>
              <w:t xml:space="preserve">不是 YouTube 連結的列會直接說明——就地修正</w:t>
            </w:r>
          </w:p>
        </w:tc>
      </w:tr>
      <w:tr>
        <w:trPr>
          <w:cantSplit/>
        </w:trPr>
        <w:tc>
          <w:tcPr>
            <w:tcW w:type="dxa" w:w="1542"/>
          </w:tcPr>
          <w:p>
            <w:pPr>
              <w:spacing w:after="0"/>
            </w:pPr>
            <w:r>
              <w:rPr>
                <w:b/>
                <w:bCs/>
              </w:rPr>
              <w:t xml:space="preserve">靜音</w:t>
            </w:r>
          </w:p>
        </w:tc>
        <w:tc>
          <w:tcPr>
            <w:tcW w:type="dxa" w:w="4955"/>
          </w:tcPr>
          <w:p>
            <w:pPr>
              <w:spacing w:after="0"/>
            </w:pPr>
            <w:r>
              <w:t xml:space="preserve">整串連播一起靜音——預設開啟</w:t>
            </w:r>
          </w:p>
        </w:tc>
        <w:tc>
          <w:tcPr>
            <w:tcW w:type="dxa" w:w="2863"/>
          </w:tcPr>
          <w:p>
            <w:pPr>
              <w:spacing w:after="0"/>
            </w:pPr>
            <w:r>
              <w:t xml:space="preserve">只在螢幕的喇叭真的該出聲的地方</w:t>
            </w:r>
          </w:p>
        </w:tc>
      </w:tr>
      <w:tr>
        <w:trPr>
          <w:cantSplit/>
        </w:trPr>
        <w:tc>
          <w:tcPr>
            <w:tcW w:type="dxa" w:w="1542"/>
          </w:tcPr>
          <w:p>
            <w:pPr>
              <w:spacing w:after="0"/>
            </w:pPr>
            <w:r>
              <w:rPr>
                <w:b/>
                <w:bCs/>
              </w:rPr>
              <w:t xml:space="preserve">音量</w:t>
            </w:r>
          </w:p>
        </w:tc>
        <w:tc>
          <w:tcPr>
            <w:tcW w:type="dxa" w:w="4955"/>
          </w:tcPr>
          <w:p>
            <w:pPr>
              <w:spacing w:after="0"/>
            </w:pPr>
            <w:r>
              <w:t xml:space="preserve">關掉</w:t>
            </w:r>
            <w:r>
              <w:rPr>
                <w:b/>
                <w:bCs/>
              </w:rPr>
              <w:t xml:space="preserve">靜音</w:t>
            </w:r>
            <w:r>
              <w:t xml:space="preserve">後的 0–100</w:t>
            </w:r>
          </w:p>
        </w:tc>
        <w:tc>
          <w:tcPr>
            <w:tcW w:type="dxa" w:w="2863"/>
          </w:tcPr>
          <w:p>
            <w:pPr>
              <w:spacing w:after="0"/>
            </w:pPr>
            <w:r>
              <w:t xml:space="preserve">—</w:t>
            </w:r>
          </w:p>
        </w:tc>
      </w:tr>
    </w:tbl>
    <w:p>
      <w:pPr>
        <w:spacing w:after="0"/>
      </w:pPr>
    </w:p>
    <w:p>
      <w:pPr>
        <w:spacing w:after="160"/>
      </w:pPr>
      <w:r>
        <w:t xml:space="preserve">聲音只問一次：一組</w:t>
      </w:r>
      <w:r>
        <w:rPr>
          <w:b/>
          <w:bCs/>
        </w:rPr>
        <w:t xml:space="preserve">靜音</w:t>
      </w:r>
      <w:r>
        <w:t xml:space="preserve">與</w:t>
      </w:r>
      <w:r>
        <w:rPr>
          <w:b/>
          <w:bCs/>
        </w:rPr>
        <w:t xml:space="preserve">音量</w:t>
      </w:r>
      <w:r>
        <w:t xml:space="preserve">管整串連播的每一支影片。</w:t>
      </w:r>
    </w:p>
    <w:p>
      <w:pPr>
        <w:pStyle w:val="Heading2"/>
      </w:pPr>
      <w:r>
        <w:t xml:space="preserve">這個小工具不決定的事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影片本身。</w:t>
      </w:r>
      <w:r>
        <w:t xml:space="preserve"> 影片從 YouTube 即時串流——螢幕要連得上網際網路，在那邊被移除的
影片這裡也會消失。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大小與顏色。</w:t>
      </w:r>
      <w:r>
        <w:t xml:space="preserve"> 整份設計的設定在這裡一樣生效——媒體類小工具會忽略字體大小——
請看</w:t>
      </w:r>
      <w:hyperlink w:history="1" r:id="rIdw1tos-rc2yrmoom0dam5b">
        <w:r>
          <w:rPr>
            <w:rStyle w:val="Hyperlink"/>
          </w:rPr>
          <w:t xml:space="preserve">小工具與它們的位置</w:t>
        </w:r>
      </w:hyperlink>
      <w:r>
        <w:t xml:space="preserve">。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decimal"/>
      <w:lvlText w:val="%1."/>
      <w:lvlJc w:val="start"/>
      <w:pPr>
        <w:ind w:left="720" w:hanging="360"/>
      </w:pPr>
    </w:lvl>
    <w:lvl w:ilvl="1" w15:tentative="1">
      <w:start w:val="1"/>
      <w:numFmt w:val="decimal"/>
      <w:lvlText w:val="%2."/>
      <w:lvlJc w:val="start"/>
      <w:pPr>
        <w:ind w:left="1440" w:hanging="360"/>
      </w:pPr>
    </w:lvl>
    <w:lvl w:ilvl="2" w15:tentative="1">
      <w:start w:val="1"/>
      <w:numFmt w:val="decimal"/>
      <w:lvlText w:val="%3."/>
      <w:lvlJc w:val="start"/>
      <w:pPr>
        <w:ind w:left="2160" w:hanging="360"/>
      </w:pPr>
    </w:lvl>
    <w:lvl w:ilvl="3" w15:tentative="1">
      <w:start w:val="1"/>
      <w:numFmt w:val="decimal"/>
      <w:lvlText w:val="%4."/>
      <w:lvlJc w:val="start"/>
      <w:pPr>
        <w:ind w:left="28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Microsoft JhengHei" w:hAnsi="Calibri"/>
        <w:color w:val="1D1D1F"/>
        <w:sz w:val="22"/>
        <w:szCs w:val="22"/>
      </w:rPr>
    </w:rPrDefault>
    <w:pPrDefault/>
  </w:docDefaults>
  <w:style w:type="paragraph" w:styleId="Title">
    <w:name w:val="Title"/>
    <w:basedOn w:val="Normal"/>
    <w:next w:val="Normal"/>
    <w:qFormat/>
    <w:pPr>
      <w:spacing w:after="120"/>
    </w:pPr>
    <w:rPr>
      <w:rFonts w:ascii="Calibri" w:eastAsia="Microsoft JhengHei" w:hAnsi="Calibri"/>
      <w:b/>
      <w:bCs/>
      <w:color w:val="1D1D1F"/>
      <w:sz w:val="48"/>
      <w:szCs w:val="48"/>
    </w:rPr>
  </w:style>
  <w:style w:type="paragraph" w:styleId="Heading1">
    <w:name w:val="Heading 1"/>
    <w:basedOn w:val="Normal"/>
    <w:next w:val="Normal"/>
    <w:qFormat/>
    <w:pPr>
      <w:spacing w:after="120" w:before="400"/>
    </w:pPr>
    <w:rPr>
      <w:rFonts w:ascii="Calibri" w:eastAsia="Microsoft JhengHei" w:hAnsi="Calibri"/>
      <w:b/>
      <w:bCs/>
      <w:color w:val="1D1D1F"/>
      <w:sz w:val="36"/>
      <w:szCs w:val="36"/>
    </w:rPr>
  </w:style>
  <w:style w:type="paragraph" w:styleId="Heading2">
    <w:name w:val="Heading 2"/>
    <w:basedOn w:val="Normal"/>
    <w:next w:val="Normal"/>
    <w:qFormat/>
    <w:pPr>
      <w:spacing w:after="120" w:before="360"/>
    </w:pPr>
    <w:rPr>
      <w:rFonts w:ascii="Calibri" w:eastAsia="Microsoft JhengHei" w:hAnsi="Calibri"/>
      <w:b/>
      <w:bCs/>
      <w:color w:val="1D1D1F"/>
      <w:sz w:val="30"/>
      <w:szCs w:val="30"/>
    </w:rPr>
  </w:style>
  <w:style w:type="paragraph" w:styleId="Heading3">
    <w:name w:val="Heading 3"/>
    <w:basedOn w:val="Normal"/>
    <w:next w:val="Normal"/>
    <w:qFormat/>
    <w:pPr>
      <w:spacing w:after="120" w:before="280"/>
    </w:pPr>
    <w:rPr>
      <w:rFonts w:ascii="Calibri" w:eastAsia="Microsoft JhengHei" w:hAnsi="Calibri"/>
      <w:b/>
      <w:bCs/>
      <w:color w:val="1D1D1F"/>
      <w:sz w:val="26"/>
      <w:szCs w:val="26"/>
    </w:rPr>
  </w:style>
  <w:style w:type="paragraph" w:styleId="Heading4">
    <w:name w:val="Heading 4"/>
    <w:basedOn w:val="Normal"/>
    <w:next w:val="Normal"/>
    <w:qFormat/>
    <w:pPr>
      <w:spacing w:after="120" w:before="240"/>
    </w:pPr>
    <w:rPr>
      <w:rFonts w:ascii="Calibri" w:eastAsia="Microsoft JhengHei" w:hAnsi="Calibri"/>
      <w:b/>
      <w:bCs/>
      <w:color w:val="1D1D1F"/>
      <w:sz w:val="22"/>
      <w:szCs w:val="22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0drnhf6qf0ojtvc_-ytwe" Type="http://schemas.openxmlformats.org/officeDocument/2006/relationships/hyperlink" Target="https://offision.com/help/zh-hant/signage/youtube/" TargetMode="External"/><Relationship Id="rIdw1tos-rc2yrmoom0dam5b" Type="http://schemas.openxmlformats.org/officeDocument/2006/relationships/hyperlink" Target="../widgets-and-places/" TargetMode="External"/><Relationship Id="rId7" Type="http://schemas.openxmlformats.org/officeDocument/2006/relationships/image" Target="media/efe519f0d847387a0ad718defa3e7b9c6d5d8ea2.png"/><Relationship Id="rId10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「Youtube」小工具</dc:title>
  <dc:creator>Offision</dc:creator>
  <cp:lastModifiedBy>Un-named</cp:lastModifiedBy>
  <cp:revision>1</cp:revision>
  <dcterms:created xsi:type="dcterms:W3CDTF">2026-09-13T07:58:52.185Z</dcterms:created>
  <dcterms:modified xsi:type="dcterms:W3CDTF">2026-09-13T07:58:52.185Z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