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連接 Milesight 感應器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 Offision 新增閘道，再把四個網址和一個權杖填進閘道自己的網頁主控台——大約 十五分鐘，加上等第一台感應器回報的時間。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sbxuo1tym3gjyslaroyey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https://offision.com/help/zh-hant/integrations/connect-milesight-sensors/</w:t>
        </w:r>
      </w:hyperlink>
    </w:p>
    <w:p>
      <w:pPr>
        <w:spacing w:after="160"/>
      </w:pPr>
      <w:r>
        <w:t xml:space="preserve">Offision 從來不會去找閘道——是我們告訴閘道把數值送到哪裡。所以工作分成兩半：在
Offision 新增閘道，拿到一個網址和一個權杖，再把兩者填進閘道自己的主控台。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這需要兩種存取權，而且通常是兩個人。你需要一個能管理裝置的 </w:t>
      </w:r>
      <w:r>
        <w:rPr>
          <w:b/>
          <w:bCs/>
        </w:rPr>
        <w:t xml:space="preserve">Offision</w:t>
      </w:r>
      <w:r>
        <w:t xml:space="preserve"> 帳號，
以及從與閘道同一個網路的電腦登入</w:t>
      </w:r>
      <w:r>
        <w:rPr>
          <w:b/>
          <w:bCs/>
        </w:rPr>
        <w:t xml:space="preserve">閘道自己的網頁主控台</w:t>
      </w:r>
      <w:r>
        <w:t xml:space="preserve">的權限。兩者是不同的
系統、不同的密碼——Offision 帳號打不開閘道。</w:t>
      </w:r>
    </w:p>
    <w:p>
      <w:pPr>
        <w:pStyle w:val="Heading2"/>
      </w:pPr>
      <w:r>
        <w:t xml:space="preserve">事先準備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閘道在你網路上的位址，以及閘道自己的登入資訊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閘道韌體 </w:t>
      </w:r>
      <w:r>
        <w:rPr>
          <w:b/>
          <w:bCs/>
        </w:rPr>
        <w:t xml:space="preserve">60.0.0.50 或更新</w:t>
      </w:r>
      <w:r>
        <w:t xml:space="preserve">——</w:t>
      </w:r>
      <w:hyperlink w:history="1" r:id="rIdwljctvz3q6gptavmymbu3">
        <w:r>
          <w:rPr>
            <w:rStyle w:val="Hyperlink"/>
          </w:rPr>
          <w:t xml:space="preserve">以及為什麼一定要</w:t>
        </w:r>
      </w:hyperlink>
    </w:p>
    <w:p>
      <w:pPr>
        <w:pStyle w:val="ListParagraph"/>
        <w:numPr>
          <w:ilvl w:val="0"/>
          <w:numId w:val="1"/>
        </w:numPr>
        <w:spacing w:after="80"/>
      </w:pPr>
      <w:r>
        <w:t xml:space="preserve">每一台感應器都已加入閘道，且閘道已設定好解讀該型號。這兩件事都在 Offision
介入之前，用 Milesight 的工具完成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大約十五分鐘，之後再等第一台感應器回報</w:t>
      </w:r>
    </w:p>
    <w:p>
      <w:pPr>
        <w:pStyle w:val="Heading2"/>
      </w:pPr>
      <w:r>
        <w:t xml:space="preserve">1. 在 Offision 新增閘道</w:t>
      </w:r>
    </w:p>
    <w:p>
      <w:pPr>
        <w:spacing w:after="160"/>
      </w:pPr>
      <w:r>
        <w:t xml:space="preserve">開啟市集，選擇 </w:t>
      </w:r>
      <w:r>
        <w:rPr>
          <w:b/>
          <w:bCs/>
        </w:rPr>
        <w:t xml:space="preserve">Milesight</w:t>
      </w:r>
      <w:r>
        <w:t xml:space="preserve"> 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(系統整合)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milesight-marketplace-tile-zh-hant" descr="市集裡的 Milesight 磚。" title="市集裡的 Milesight 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市集裡的 Milesight 磚。</w:t>
      </w:r>
    </w:p>
    <w:p>
      <w:pPr>
        <w:spacing w:after="160"/>
      </w:pPr>
      <w:r>
        <w:t xml:space="preserve">選擇 </w:t>
      </w:r>
      <w:r>
        <w:rPr>
          <w:b/>
          <w:bCs/>
        </w:rPr>
        <w:t xml:space="preserve">新增 Milesight 閘道</w:t>
      </w:r>
      <w:r>
        <w:t xml:space="preserve">。第一個步驟 </w:t>
      </w:r>
      <w:r>
        <w:rPr>
          <w:b/>
          <w:bCs/>
        </w:rPr>
        <w:t xml:space="preserve">詳細資料</w:t>
      </w:r>
      <w:r>
        <w:t xml:space="preserve"> 會問三件事：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40"/>
        <w:gridCol w:w="7920"/>
      </w:tblGrid>
      <w:tr>
        <w:trPr>
          <w:cantSplit/>
          <w:tblHeader/>
        </w:trPr>
        <w:tc>
          <w:tcPr>
            <w:tcW w:type="dxa" w:w="14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79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要填什麼</w:t>
            </w:r>
          </w:p>
        </w:tc>
      </w:tr>
      <w:tr>
        <w:trPr>
          <w:cantSplit/>
        </w:trPr>
        <w:tc>
          <w:tcPr>
            <w:tcW w:type="dxa" w:w="1440"/>
          </w:tcPr>
          <w:p>
            <w:pPr>
              <w:spacing w:after="0"/>
            </w:pPr>
            <w:r>
              <w:rPr>
                <w:b/>
                <w:bCs/>
              </w:rPr>
              <w:t xml:space="preserve">名稱</w:t>
            </w:r>
          </w:p>
        </w:tc>
        <w:tc>
          <w:tcPr>
            <w:tcW w:type="dxa" w:w="7920"/>
          </w:tcPr>
          <w:p>
            <w:pPr>
              <w:spacing w:after="0"/>
            </w:pPr>
            <w:r>
              <w:t xml:space="preserve">這台閘道在 Offision 裡的名字，通常就是它裝在哪裡。</w:t>
            </w:r>
            <w:r>
              <w:rPr>
                <w:i/>
                <w:iCs/>
              </w:rPr>
              <w:t xml:space="preserve">三樓東側</w:t>
            </w:r>
            <w:r>
              <w:t xml:space="preserve"> 比 </w:t>
            </w:r>
            <w:r>
              <w:rPr>
                <w:i/>
                <w:iCs/>
              </w:rPr>
              <w:t xml:space="preserve">Gateway 1</w:t>
            </w:r>
            <w:r>
              <w:t xml:space="preserve"> 有用得多</w:t>
            </w:r>
          </w:p>
        </w:tc>
      </w:tr>
      <w:tr>
        <w:trPr>
          <w:cantSplit/>
        </w:trPr>
        <w:tc>
          <w:tcPr>
            <w:tcW w:type="dxa" w:w="1440"/>
          </w:tcPr>
          <w:p>
            <w:pPr>
              <w:spacing w:after="0"/>
            </w:pPr>
            <w:r>
              <w:rPr>
                <w:b/>
                <w:bCs/>
              </w:rPr>
              <w:t xml:space="preserve">分支機構管理</w:t>
            </w:r>
          </w:p>
        </w:tc>
        <w:tc>
          <w:tcPr>
            <w:tcW w:type="dxa" w:w="7920"/>
          </w:tcPr>
          <w:p>
            <w:pPr>
              <w:spacing w:after="0"/>
            </w:pPr>
            <w:r>
              <w:t xml:space="preserve">這台閘道上的感應器屬於公司的哪個部分</w:t>
            </w:r>
          </w:p>
        </w:tc>
      </w:tr>
      <w:tr>
        <w:trPr>
          <w:cantSplit/>
        </w:trPr>
        <w:tc>
          <w:tcPr>
            <w:tcW w:type="dxa" w:w="1440"/>
          </w:tcPr>
          <w:p>
            <w:pPr>
              <w:spacing w:after="0"/>
            </w:pPr>
            <w:r>
              <w:rPr>
                <w:b/>
                <w:bCs/>
              </w:rPr>
              <w:t xml:space="preserve">API 權杖</w:t>
            </w:r>
          </w:p>
        </w:tc>
        <w:tc>
          <w:tcPr>
            <w:tcW w:type="dxa" w:w="7920"/>
          </w:tcPr>
          <w:p>
            <w:pPr>
              <w:spacing w:after="0"/>
            </w:pPr>
            <w:r>
              <w:t xml:space="preserve">閘道用來驗證的權杖。還沒有的話，</w:t>
            </w:r>
            <w:r>
              <w:rPr>
                <w:b/>
                <w:bCs/>
              </w:rPr>
              <w:t xml:space="preserve">建立 Milesight 權杖</w:t>
            </w:r>
            <w:r>
              <w:t xml:space="preserve"> 會幫你建一個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ilesight-wizard-details-zh-hant" descr="第一步——這台閘道叫什麼，以及它用來驗證的權杖。" title="第一步——這台閘道叫什麼，以及它用來驗證的權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第一步——這台閘道叫什麼，以及它用來驗證的權杖。</w:t>
      </w:r>
    </w:p>
    <w:p>
      <w:pPr>
        <w:spacing w:after="160"/>
      </w:pPr>
      <w:r>
        <w:t xml:space="preserve">接著進入 </w:t>
      </w:r>
      <w:r>
        <w:rPr>
          <w:b/>
          <w:bCs/>
        </w:rPr>
        <w:t xml:space="preserve">連線</w:t>
      </w:r>
      <w:r>
        <w:t xml:space="preserve">。那一步是你即將在閘道上填寫的頁面的副本，四個網址和權杖都放在
可以直接複製的位置。把它開著——本文接下來講的都是那一頁。</w:t>
      </w:r>
    </w:p>
    <w:p>
      <w:pPr>
        <w:spacing w:after="160"/>
      </w:pPr>
      <w:r>
        <w:rPr>
          <w:b/>
          <w:bCs/>
        </w:rPr>
        <w:t xml:space="preserve">權杖之後還讀得到:</w:t>
      </w:r>
      <w:r>
        <w:t xml:space="preserve">
隨時可以從閘道的 </w:t>
      </w:r>
      <w:r>
        <w:rPr>
          <w:b/>
          <w:bCs/>
        </w:rPr>
        <w:t xml:space="preserve">設定</w:t>
      </w:r>
      <w:r>
        <w:t xml:space="preserve"> 頁重新顯示並複製——捲走的權杖不是不見的權杖。</w:t>
      </w:r>
    </w:p>
    <w:p>
      <w:pPr>
        <w:pStyle w:val="Heading2"/>
      </w:pPr>
      <w:r>
        <w:t xml:space="preserve">2. 開啟閘道自己的主控台</w:t>
      </w:r>
    </w:p>
    <w:p>
      <w:pPr>
        <w:spacing w:after="160"/>
      </w:pPr>
      <w:r>
        <w:t xml:space="preserve">從這裡到步驟 4 結束，都是在 </w:t>
      </w:r>
      <w:r>
        <w:rPr>
          <w:b/>
          <w:bCs/>
        </w:rPr>
        <w:t xml:space="preserve">Milesight</w:t>
      </w:r>
      <w:r>
        <w:t xml:space="preserve"> 的介面裡操作，不是 Offision 的介面。</w:t>
      </w:r>
    </w:p>
    <w:p>
      <w:pPr>
        <w:spacing w:after="160"/>
      </w:pPr>
      <w:r>
        <w:t xml:space="preserve">Offision 不會安裝、更新或設定這台閘道，你的 Offision 登入資訊在那裡也不管用。
如果主控台要的密碼沒有人知道，該問的是當初導入這批硬體的人，不是 Offision 的
技術支援。</w:t>
      </w:r>
    </w:p>
    <w:p>
      <w:pPr>
        <w:spacing w:after="160"/>
      </w:pPr>
      <w:r>
        <w:t xml:space="preserve">在</w:t>
      </w:r>
      <w:r>
        <w:rPr>
          <w:b/>
          <w:bCs/>
        </w:rPr>
        <w:t xml:space="preserve">與閘道同一個網路</w:t>
      </w:r>
      <w:r>
        <w:t xml:space="preserve">的瀏覽器上，輸入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</w:t>
      </w:r>
      <w:r>
        <w:t xml:space="preserve"> 加上閘道的位址。位址有三種
找法：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閘道只要回報過一次，Offision 的 </w:t>
      </w:r>
      <w:r>
        <w:rPr>
          <w:b/>
          <w:bCs/>
        </w:rPr>
        <w:t xml:space="preserve">連線</w:t>
      </w:r>
      <w:r>
        <w:t xml:space="preserve"> 步驟就會顯示它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裝置本身的標籤上有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都沒有的話，管網路的同事可以從路由器的裝置清單讀出來</w:t>
      </w:r>
    </w:p>
    <w:p>
      <w:pPr>
        <w:spacing w:after="160"/>
      </w:pPr>
      <w:r>
        <w:t xml:space="preserve">用閘道自己的帳號密碼登入，在選單找到 </w:t>
      </w:r>
      <w:r>
        <w:rPr>
          <w:b/>
          <w:bCs/>
        </w:rPr>
        <w:t xml:space="preserve">Network Server</w:t>
      </w:r>
      <w:r>
        <w:t xml:space="preserve">，開啟 </w:t>
      </w:r>
      <w:r>
        <w:rPr>
          <w:b/>
          <w:bCs/>
        </w:rPr>
        <w:t xml:space="preserve">Applications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畫面僅供參考:</w:t>
      </w:r>
      <w:r>
        <w:t xml:space="preserve">
以下畫面僅供參考，實際介面可能因 Milesight 版本不同而有所差異。請以欄位名稱為
準，不要照著圖找位置。</w:t>
      </w:r>
    </w:p>
    <w:p>
      <w:pPr>
        <w:pStyle w:val="Heading2"/>
      </w:pPr>
      <w:r>
        <w:t xml:space="preserve">3. 開啟 Metadata Details</w:t>
      </w:r>
    </w:p>
    <w:p>
      <w:pPr>
        <w:spacing w:after="160"/>
      </w:pPr>
      <w:r>
        <w:t xml:space="preserve">開啟感應器回報的那個 application，找到 </w:t>
      </w:r>
      <w:r>
        <w:rPr>
          <w:b/>
          <w:bCs/>
        </w:rPr>
        <w:t xml:space="preserve">Metadata</w:t>
      </w:r>
      <w:r>
        <w:t xml:space="preserve">，把它打開，並在
</w:t>
      </w:r>
      <w:r>
        <w:rPr>
          <w:b/>
          <w:bCs/>
        </w:rPr>
        <w:t xml:space="preserve">Metadata Details</w:t>
      </w:r>
      <w:r>
        <w:t xml:space="preserve"> 勾選：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devEUI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deviceName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applicationID</w:t>
      </w:r>
    </w:p>
    <w:p>
      <w:pPr>
        <w:spacing w:after="160"/>
      </w:pP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gatewayTime</w:t>
      </w:r>
      <w:r>
        <w:t xml:space="preserve"> 和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cellularIP</w:t>
      </w:r>
      <w:r>
        <w:t xml:space="preserve"> 可以不勾——Offision 不會用到。</w:t>
      </w:r>
    </w:p>
    <w:p>
      <w:pPr>
        <w:spacing w:after="160"/>
      </w:pPr>
      <w:r>
        <w:rPr>
          <w:b/>
          <w:bCs/>
        </w:rPr>
        <w:t xml:space="preserve">devEUI 是唯一不能省的一個。</w:t>
      </w:r>
      <w:r>
        <w:t xml:space="preserve"> 它是感應器的永久序號，也是訊息裡唯一說明這筆
數值來自哪一台感應器的資訊。少了它，每一台感應器看起來都一樣，Offision 會全部
丟棄。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885825"/>
            <wp:effectExtent t="0" r="0" b="0" l="0"/>
            <wp:docPr id="1" name="milesight-console-metadata" descr="Network Server › Applications，Metadata 已開啟，三個細項都已勾選。" title="Network Server › Applications，Metadata 已開啟，三個細項都已勾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Network Server › Applications，Metadata 已開啟，三個細項都已勾選。</w:t>
      </w:r>
    </w:p>
    <w:p>
      <w:pPr>
        <w:spacing w:after="160"/>
      </w:pPr>
      <w:r>
        <w:t xml:space="preserve">如果這一頁上根本沒有 </w:t>
      </w:r>
      <w:r>
        <w:rPr>
          <w:b/>
          <w:bCs/>
        </w:rPr>
        <w:t xml:space="preserve">Metadata Details</w:t>
      </w:r>
      <w:r>
        <w:t xml:space="preserve"> 這一列，代表韌體太舊。請升級閘道，
沒有其他辦法。</w:t>
      </w:r>
    </w:p>
    <w:p>
      <w:pPr>
        <w:pStyle w:val="Heading2"/>
      </w:pPr>
      <w:r>
        <w:t xml:space="preserve">4. 把 Data Transmission 指向 Offision</w:t>
      </w:r>
    </w:p>
    <w:p>
      <w:pPr>
        <w:spacing w:after="160"/>
      </w:pPr>
      <w:r>
        <w:t xml:space="preserve">還是在同一個 application 裡，找到 </w:t>
      </w:r>
      <w:r>
        <w:rPr>
          <w:b/>
          <w:bCs/>
        </w:rPr>
        <w:t xml:space="preserve">Data Transmission</w:t>
      </w:r>
      <w:r>
        <w:t xml:space="preserve">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240"/>
        <w:gridCol w:w="3120"/>
      </w:tblGrid>
      <w:tr>
        <w:trPr>
          <w:cantSplit/>
          <w:tblHeader/>
        </w:trPr>
        <w:tc>
          <w:tcPr>
            <w:tcW w:type="dxa" w:w="62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要填什麼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r>
              <w:rPr>
                <w:b/>
                <w:bCs/>
              </w:rPr>
              <w:t xml:space="preserve">HTTP Header</w:t>
            </w:r>
            <w:r>
              <w:t xml:space="preserve"> → Header Name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Authorization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r>
              <w:rPr>
                <w:b/>
                <w:bCs/>
              </w:rPr>
              <w:t xml:space="preserve">HTTP Header</w:t>
            </w:r>
            <w:r>
              <w:t xml:space="preserve"> → Header Value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步驟 1 拿到的權杖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接著是 </w:t>
      </w:r>
      <w:r>
        <w:rPr>
          <w:b/>
          <w:bCs/>
        </w:rPr>
        <w:t xml:space="preserve">URL</w:t>
      </w:r>
      <w:r>
        <w:t xml:space="preserve"> 那幾列。一共四列，每一列各填一個不同的網址——從 Offision 的
</w:t>
      </w:r>
      <w:r>
        <w:rPr>
          <w:b/>
          <w:bCs/>
        </w:rPr>
        <w:t xml:space="preserve">連線</w:t>
      </w:r>
      <w:r>
        <w:t xml:space="preserve"> 步驟複製過來：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20"/>
        <w:gridCol w:w="6240"/>
      </w:tblGrid>
      <w:tr>
        <w:trPr>
          <w:cantSplit/>
          <w:tblHeader/>
        </w:trPr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Data Type</w:t>
            </w:r>
          </w:p>
        </w:tc>
        <w:tc>
          <w:tcPr>
            <w:tcW w:type="dxa" w:w="62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帶什麼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Uplink data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所有數值。這是最關鍵的一列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Join notification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感應器加入網路。設了這一列，感應器一加入就會出現在 Offision，不必等它第一次回報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ACK notification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送達確認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Error notification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閘道回報的問題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每個網址結尾的字不同，而那個字是唯一告訴 Offision 收到的是哪一種訊息的線索——
訊息本身不會說。所以請一列一列分開複製，不要用手改結尾。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943475"/>
            <wp:effectExtent t="0" r="0" b="0" l="0"/>
            <wp:docPr id="1" name="milesight-setup-guide-zh-hant" descr="Offision 這邊的同一頁副本，每個值都可以直接複製。" title="Offision 這邊的同一頁副本，每個值都可以直接複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Offision 這邊的同一頁副本，每個值都可以直接複製。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90775"/>
            <wp:effectExtent t="0" r="0" b="0" l="0"/>
            <wp:docPr id="1" name="milesight-console-destination" descr="一個目的地就帶著標頭和四個網址。" title="一個目的地就帶著標頭和四個網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一個目的地就帶著標頭和四個網址。</w:t>
      </w:r>
    </w:p>
    <w:p>
      <w:pPr>
        <w:spacing w:after="160"/>
      </w:pPr>
      <w:r>
        <w:t xml:space="preserve">最後按 </w:t>
      </w:r>
      <w:r>
        <w:rPr>
          <w:b/>
          <w:bCs/>
        </w:rPr>
        <w:t xml:space="preserve">Save</w:t>
      </w:r>
      <w:r>
        <w:t xml:space="preserve">。這一頁不會自動儲存，而填好卻沒存的畫面，跟存好的畫面長得
一模一樣。</w:t>
      </w:r>
    </w:p>
    <w:p>
      <w:pPr>
        <w:pStyle w:val="Heading2"/>
      </w:pPr>
      <w:r>
        <w:t xml:space="preserve">5. 確認真的通了</w:t>
      </w:r>
    </w:p>
    <w:p>
      <w:pPr>
        <w:spacing w:after="160"/>
      </w:pPr>
      <w:r>
        <w:t xml:space="preserve">兩端都要看，因為其中一端對了，另一端還是可能錯。</w:t>
      </w:r>
    </w:p>
    <w:p>
      <w:pPr>
        <w:spacing w:after="160"/>
      </w:pPr>
      <w:r>
        <w:rPr>
          <w:b/>
          <w:bCs/>
        </w:rPr>
        <w:t xml:space="preserve">閘道這邊</w:t>
      </w:r>
      <w:r>
        <w:t xml:space="preserve">，目的地那一列會顯示 </w:t>
      </w:r>
      <w:r>
        <w:rPr>
          <w:b/>
          <w:bCs/>
        </w:rPr>
        <w:t xml:space="preserve">Forwarding Status</w:t>
      </w:r>
      <w:r>
        <w:t xml:space="preserve">。Offision 接受第一則訊息
之後就會變成 </w:t>
      </w:r>
      <w:r>
        <w:rPr>
          <w:b/>
          <w:bCs/>
        </w:rPr>
        <w:t xml:space="preserve">Active</w:t>
      </w:r>
      <w:r>
        <w:t xml:space="preserve">。在那之前顯示 Inactive，那還不算故障——只是還沒送出
任何東西。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23875"/>
            <wp:effectExtent t="0" r="0" b="0" l="0"/>
            <wp:docPr id="1" name="milesight-console-forwarding" descr="Forwarding Status: Active——Offision 已收下上一次送出的資料。" title="Forwarding Status: Active——Offision 已收下上一次送出的資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Forwarding Status: Active——Offision 已收下上一次送出的資料。</w:t>
      </w:r>
    </w:p>
    <w:p>
      <w:pPr>
        <w:spacing w:after="160"/>
      </w:pPr>
      <w:r>
        <w:rPr>
          <w:b/>
          <w:bCs/>
        </w:rPr>
        <w:t xml:space="preserve">Offision 這邊</w:t>
      </w:r>
      <w:r>
        <w:t xml:space="preserve">，感應器會隨著回報陸續出現在閘道自己的頁面上，名稱沿用閘道上的
名稱，並帶著 </w:t>
      </w:r>
      <w:r>
        <w:rPr>
          <w:b/>
          <w:bCs/>
        </w:rPr>
        <w:t xml:space="preserve">序號（devEUI）</w:t>
      </w:r>
      <w:r>
        <w:t xml:space="preserve">。不需要手動新增任何東西。</w:t>
      </w:r>
    </w:p>
    <w:p>
      <w:pPr>
        <w:spacing w:after="160"/>
      </w:pPr>
      <w:r>
        <w:t xml:space="preserve">然後就是等——而且是一台一台出現，不是一次到齊。空氣感應器幾分鐘內就會回報；
空著的辦公桌上的感應器可能好幾個小時不出聲。不想等的話，把一台感應器重新開機：
它會立刻重新加入，觸發 </w:t>
      </w:r>
      <w:r>
        <w:rPr>
          <w:b/>
          <w:bCs/>
        </w:rPr>
        <w:t xml:space="preserve">Join notification</w:t>
      </w:r>
      <w:r>
        <w:t xml:space="preserve"> 那一列，幾秒內就能證明線路是通的。</w:t>
      </w:r>
    </w:p>
    <w:p>
      <w:pPr>
        <w:spacing w:after="160"/>
      </w:pPr>
      <w:r>
        <w:t xml:space="preserve">感應器都排出來之後，</w:t>
      </w:r>
      <w:hyperlink w:history="1" r:id="rIdmnphgla_wi8cgttss9q3l">
        <w:r>
          <w:rPr>
            <w:rStyle w:val="Hyperlink"/>
          </w:rPr>
          <w:t xml:space="preserve">替它們指定辦公桌或會議室</w:t>
        </w:r>
      </w:hyperlink>
      <w:r>
        <w:t xml:space="preserve">
——數值要能被 Offision 其他功能使用，是從那一步開始的。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86"/>
        <w:gridCol w:w="5974"/>
      </w:tblGrid>
      <w:tr>
        <w:trPr>
          <w:cantSplit/>
          <w:tblHeader/>
        </w:trPr>
        <w:tc>
          <w:tcPr>
            <w:tcW w:type="dxa" w:w="33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59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rPr>
                <w:b/>
                <w:bCs/>
              </w:rPr>
              <w:t xml:space="preserve">Forwarding Status</w:t>
            </w:r>
            <w:r>
              <w:t xml:space="preserve"> 一直是 Inactive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什麼都沒送達。檢查網址有沒有打錯，以及閘道連不連得上網際網路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只出現了一部分感應器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其餘的還沒回報。閘道 </w:t>
            </w:r>
            <w:r>
              <w:rPr>
                <w:b/>
                <w:bCs/>
              </w:rPr>
              <w:t xml:space="preserve">Device</w:t>
            </w:r>
            <w:r>
              <w:t xml:space="preserve"> 清單的 </w:t>
            </w:r>
            <w:r>
              <w:rPr>
                <w:b/>
                <w:bCs/>
              </w:rPr>
              <w:t xml:space="preserve">Last Seen</w:t>
            </w:r>
            <w:r>
              <w:t xml:space="preserve"> 會告訴你每一台安靜多久了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閘道顯示 Active，Offision 卻什麼都沒有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是權杖。確認標頭名稱剛好是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Authorization</w:t>
            </w:r>
            <w:r>
              <w:t xml:space="preserve">，而值是完整的權杖、前後都沒被截掉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閘道上沒有 </w:t>
            </w:r>
            <w:r>
              <w:rPr>
                <w:b/>
                <w:bCs/>
              </w:rPr>
              <w:t xml:space="preserve">Metadata Details</w:t>
            </w:r>
            <w:r>
              <w:t xml:space="preserve"> 這一列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韌體比 60.0.0.50 舊，請升級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感應器出現了，卻一直沒有數值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閘道沒有在解讀那個型號，等於轉發了沒人看得懂的數值。請替那台感應器設定 payload codec——它是逐台設定，不是逐型號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名稱是一長串英數字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它加入了，但還沒回報過。名稱會跟著第一筆數值一起到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同一台感應器出現兩次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兩台閘道都在轉發同一台感應器，或它以另一個名稱被重建過。留下還在回報的那一個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移位之後就不再回報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感應器是用自己的序號辨識的，不是用位置。換過的機器是另一台感應器，要重新指定給那張辦公桌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bxuo1tym3gjyslaroyey" Type="http://schemas.openxmlformats.org/officeDocument/2006/relationships/hyperlink" Target="https://offision.com/help/zh-hant/integrations/connect-milesight-sensors/" TargetMode="External"/><Relationship Id="rIdwljctvz3q6gptavmymbu3" Type="http://schemas.openxmlformats.org/officeDocument/2006/relationships/hyperlink" Target="../what-milesight-sensors-report/#&#38860;&#39636;&#24517;&#38920;&#26159;-600050-&#25110;&#26356;&#26032;" TargetMode="External"/><Relationship Id="rIdmnphgla_wi8cgttss9q3l" Type="http://schemas.openxmlformats.org/officeDocument/2006/relationships/hyperlink" Target="../see-milesight-sensor-data/" TargetMode="External"/><Relationship Id="rId7" Type="http://schemas.openxmlformats.org/officeDocument/2006/relationships/image" Target="media/b29cd563ebb6328202003e5d67c893589138ad91.png"/><Relationship Id="rId8" Type="http://schemas.openxmlformats.org/officeDocument/2006/relationships/image" Target="media/82768a8409b59406228859c961c409b80548d44c.png"/><Relationship Id="rId9" Type="http://schemas.openxmlformats.org/officeDocument/2006/relationships/image" Target="media/15a89ebd67c7b28f50acce04a13655dac88fb314.png"/><Relationship Id="rId10" Type="http://schemas.openxmlformats.org/officeDocument/2006/relationships/image" Target="media/e2cdb9f50226bbabbd45e7c81f157d0fa12b9bb0.png"/><Relationship Id="rId11" Type="http://schemas.openxmlformats.org/officeDocument/2006/relationships/image" Target="media/008f9a0a3651dfe9aa77c18e2ba6dc3c0257388c.png"/><Relationship Id="rId12" Type="http://schemas.openxmlformats.org/officeDocument/2006/relationships/image" Target="media/8d276c16a695a527c120b4d23653e0def883b84f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連接 Milesight 感應器</dc:title>
  <dc:creator>Offision</dc:creator>
  <cp:lastModifiedBy>Un-named</cp:lastModifiedBy>
  <cp:revision>1</cp:revision>
  <dcterms:created xsi:type="dcterms:W3CDTF">2026-09-08T10:28:25.575Z</dcterms:created>
  <dcterms:modified xsi:type="dcterms:W3CDTF">2026-09-08T10:28:25.575Z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