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投票與問卷的運作方式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在主頁向員工提問，選擇投票或問卷，並設定回答對象和結果的顯示方式。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gnoue2kqbzuaevwfhuysa">
        <w:r>
          <w:rPr>
            <w:rStyle w:val="Hyperlink"/>
            <w:color w:val="6E6E73"/>
            <w:sz w:val="18"/>
            <w:szCs w:val="18"/>
          </w:rPr>
          <w:t xml:space="preserve">https://offision.com/help/zh-hant/broadcast/how-polls-work/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broadcast/poll (Poll)</w:t>
      </w:r>
    </w:p>
    <w:p>
      <w:pPr>
        <w:spacing w:after="160"/>
      </w:pPr>
      <w:r>
        <w:t xml:space="preserve">投票讓已登入的員工在</w:t>
      </w:r>
      <w:r>
        <w:rPr>
          <w:b/>
          <w:bCs/>
        </w:rPr>
        <w:t xml:space="preserve">主頁</w:t>
      </w:r>
      <w:r>
        <w:t xml:space="preserve">提交回答。管理員開啟</w:t>
      </w:r>
      <w:r>
        <w:rPr>
          <w:b/>
          <w:bCs/>
        </w:rPr>
        <w:t xml:space="preserve">廣播 → 投票</w:t>
      </w:r>
      <w:r>
        <w:t xml:space="preserve">。這與公告、電子看板通知和感應器輪詢是不同的功能。</w:t>
      </w:r>
    </w:p>
    <w:p>
      <w:pPr>
        <w:pStyle w:val="Heading2"/>
      </w:pPr>
      <w:r>
        <w:t xml:space="preserve">選擇投票或問卷</w:t>
      </w:r>
    </w:p>
    <w:p>
      <w:pPr>
        <w:spacing w:after="160"/>
      </w:pPr>
      <w:r>
        <w:rPr>
          <w:b/>
          <w:bCs/>
        </w:rPr>
        <w:t xml:space="preserve">投票</w:t>
      </w:r>
      <w:r>
        <w:t xml:space="preserve">有一道必填的單選題，包含 2–6 個選項。</w:t>
      </w:r>
      <w:r>
        <w:rPr>
          <w:b/>
          <w:bCs/>
        </w:rPr>
        <w:t xml:space="preserve">問卷</w:t>
      </w:r>
      <w:r>
        <w:t xml:space="preserve">可有 1–50 題，支援單選、多選、文字及 1–5 分評分；每題可設定必填或選填。</w:t>
      </w:r>
    </w:p>
    <w:p>
      <w:pPr>
        <w:pStyle w:val="Heading2"/>
      </w:pPr>
      <w:r>
        <w:t xml:space="preserve">決定回答對象與結果顯示方式</w:t>
      </w:r>
    </w:p>
    <w:p>
      <w:pPr>
        <w:spacing w:after="160"/>
      </w:pPr>
      <w:r>
        <w:t xml:space="preserve">指定使用者及群組，或不限制對象。請為讀者翻譯標題、問題及選項。每位員工每份投票只可</w:t>
      </w:r>
      <w:r>
        <w:rPr>
          <w:b/>
          <w:bCs/>
        </w:rPr>
        <w:t xml:space="preserve">提交一次</w:t>
      </w:r>
      <w:r>
        <w:t xml:space="preserve">；重新開放不會允許再次作答。</w:t>
      </w:r>
    </w:p>
    <w:p>
      <w:pPr>
        <w:spacing w:after="160"/>
      </w:pPr>
      <w:r>
        <w:t xml:space="preserve">匿名結果不顯示回答者姓名，但系統仍將回答與帳號關聯，以避免重複回答。投票可在員工作答後顯示統計結果；問卷沒有相同的員工結果畫面。</w:t>
      </w:r>
    </w:p>
    <w:p>
      <w:pPr>
        <w:pStyle w:val="Heading2"/>
      </w:pPr>
      <w:r>
        <w:t xml:space="preserve">第一份回答之前</w:t>
      </w:r>
    </w:p>
    <w:p>
      <w:pPr>
        <w:spacing w:after="160"/>
      </w:pPr>
      <w:r>
        <w:t xml:space="preserve">儲存前確認題目、選項及匿名設定。收到回答後，類型、題目及匿名設定便會鎖定；仍可調整對象及截止日期。</w:t>
      </w:r>
    </w:p>
    <w:p>
      <w:pPr>
        <w:spacing w:after="160"/>
      </w:pPr>
      <w:hyperlink w:history="1" r:id="rIdzacwwayaaj7gcqvd4gepi">
        <w:r>
          <w:rPr>
            <w:rStyle w:val="Hyperlink"/>
          </w:rPr>
          <w:t xml:space="preserve">建立投票</w:t>
        </w:r>
      </w:hyperlink>
      <w:r>
        <w:t xml:space="preserve"> · </w:t>
      </w:r>
      <w:hyperlink w:history="1" r:id="rIdxy_unzulyv6hy3oyrg08c">
        <w:r>
          <w:rPr>
            <w:rStyle w:val="Hyperlink"/>
          </w:rPr>
          <w:t xml:space="preserve">建立問卷</w:t>
        </w:r>
      </w:hyperlink>
      <w:r>
        <w:t xml:space="preserve"> · </w:t>
      </w:r>
      <w:hyperlink w:history="1" r:id="rIdfnt2eemzp2suswox5fiht">
        <w:r>
          <w:rPr>
            <w:rStyle w:val="Hyperlink"/>
          </w:rPr>
          <w:t xml:space="preserve">結果與截止</w:t>
        </w:r>
      </w:hyperlink>
      <w:r>
        <w:t xml:space="preserve"> · </w:t>
      </w:r>
      <w:hyperlink w:history="1" r:id="rIdfxv_b4xym5h4pqdunwdth">
        <w:r>
          <w:rPr>
            <w:rStyle w:val="Hyperlink"/>
          </w:rPr>
          <w:t xml:space="preserve">員工作答指南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noue2kqbzuaevwfhuysa" Type="http://schemas.openxmlformats.org/officeDocument/2006/relationships/hyperlink" Target="https://offision.com/help/zh-hant/broadcast/how-polls-work/" TargetMode="External"/><Relationship Id="rIdzacwwayaaj7gcqvd4gepi" Type="http://schemas.openxmlformats.org/officeDocument/2006/relationships/hyperlink" Target="./create-a-vote/" TargetMode="External"/><Relationship Id="rIdxy_unzulyv6hy3oyrg08c" Type="http://schemas.openxmlformats.org/officeDocument/2006/relationships/hyperlink" Target="./create-a-questionnaire/" TargetMode="External"/><Relationship Id="rIdfnt2eemzp2suswox5fiht" Type="http://schemas.openxmlformats.org/officeDocument/2006/relationships/hyperlink" Target="./poll-results/" TargetMode="External"/><Relationship Id="rIdfxv_b4xym5h4pqdunwdth" Type="http://schemas.openxmlformats.org/officeDocument/2006/relationships/hyperlink" Target="/zh-hant/user-guide/answer-a-poll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投票與問卷的運作方式</dc:title>
  <dc:creator>Offision</dc:creator>
  <cp:lastModifiedBy>Un-named</cp:lastModifiedBy>
  <cp:revision>1</cp:revision>
  <dcterms:created xsi:type="dcterms:W3CDTF">2026-11-05T00:06:55.702Z</dcterms:created>
  <dcterms:modified xsi:type="dcterms:W3CDTF">2026-11-05T00:06:55.702Z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