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訪問ポリシーの設定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訪問先ごとに、来訪者の招待・承認・登録の決まりをまとめた再利用できるルールです。 4 ページ分のすべての項目 — 到着をホストに通知するかどうかを含む — と、適用先の建物とルーム、そして 1 件の訪問に 2 つのポリシーが関わるときの扱い。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zp-qedwwoj28dw1w25ild">
        <w:r>
          <w:rPr>
            <w:rStyle w:val="Hyperlink"/>
            <w:color w:val="6E6E73"/>
            <w:sz w:val="18"/>
            <w:szCs w:val="18"/>
          </w:rPr>
          <w:t xml:space="preserve">https://offision.com/help/ja/visiting/visiting-policy-reference/</w:t>
        </w:r>
      </w:hyperlink>
    </w:p>
    <w:p>
      <w:pPr>
        <w:spacing w:after="160"/>
      </w:pPr>
      <w:r>
        <w:t xml:space="preserve">訪問ポリシーは、建物やルームに紐づける再利用可能なルールです。どのくらい先まで
訪問を作れるか、承認が必要か、誰が招待できるか、そして来訪者の到着をホストに
知らせるかを決めます。</w:t>
      </w:r>
    </w:p>
    <w:p>
      <w:pPr>
        <w:spacing w:after="160"/>
      </w:pPr>
      <w:r>
        <w:t xml:space="preserve">**ポリシーの名前は左上のタイトルで、入力欄としては並んでいません。**ダイアログの
左上でそのまま編集するので、Name という欄を探しても見つかりません。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(訪問ポリシー)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visiting-policy-rail-ja" descr="4 ページ分のルールと、その適用先の建物とルーム。選択数がそれぞれ表示されます。" title="4 ページ分のルールと、その適用先の建物とルーム。選択数がそれぞ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ページ分のルールと、その適用先の建物とルーム。選択数がそれぞれ表示されます。</w:t>
      </w:r>
    </w:p>
    <w:p>
      <w:pPr>
        <w:pStyle w:val="Heading2"/>
      </w:pPr>
      <w:r>
        <w:t xml:space="preserve">訪問ポリシー</w:t>
      </w:r>
    </w:p>
    <w:p>
      <w:pPr>
        <w:spacing w:after="160"/>
      </w:pPr>
      <w:r>
        <w:t xml:space="preserve">ホストが作れる訪問の範囲と、誰も使わなかったバッジの扱い。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728"/>
        <w:gridCol w:w="475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7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7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繰り返しの訪問を許可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繰り返しの予定で来訪者を招待できます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訪問を 1 日ずつ作らせたいならオフに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終日の訪問を許可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開始・終了時刻なしで訪問を作れます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入退館の記録に実際の時間帯が要るならオフに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日をまたぐ訪問を許可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深夜 0 時をまたいで翌日まで続く訪問を作れます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泊まり込みの作業者がいるならオンに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営業時間外の訪問を許可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建物の営業時間外に訪問を置けます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その時間に受付に誰もいないならオフに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訪問日の範囲を制限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今日から数えた日数で </w:t>
            </w:r>
            <w:r>
              <w:rPr>
                <w:b/>
                <w:bCs/>
              </w:rPr>
              <w:t xml:space="preserve">From</w:t>
            </w:r>
            <w:r>
              <w:t xml:space="preserve"> と </w:t>
            </w:r>
            <w:r>
              <w:rPr>
                <w:b/>
                <w:bCs/>
              </w:rPr>
              <w:t xml:space="preserve">To</w:t>
            </w:r>
            <w:r>
              <w:t xml:space="preserve"> — 0 は今日、30 は 1 か月先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1 年先の招待が書かれるのを止められます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訪問時間の範囲を制限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最短と最長の長さを分で指定します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短い訪問を前提にするなら最長を設定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バッジ状態の自動変更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rPr>
                <w:b/>
                <w:bCs/>
              </w:rPr>
              <w:t xml:space="preserve">未着に変更</w:t>
            </w:r>
            <w:r>
              <w:t xml:space="preserve">と</w:t>
            </w:r>
            <w:r>
              <w:rPr>
                <w:b/>
                <w:bCs/>
              </w:rPr>
              <w:t xml:space="preserve">退館に変更</w:t>
            </w:r>
            <w:r>
              <w:t xml:space="preserve">が、指定した時刻に未使用のバッジを動かします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どちらも</w:t>
            </w:r>
            <w:hyperlink w:history="1" r:id="rIdgxthuqkf9hygtiumk9hyy">
              <w:r>
                <w:rPr>
                  <w:rStyle w:val="Hyperlink"/>
                </w:rPr>
                <w:t xml:space="preserve">来訪者を自動でチェックアウトする</w:t>
              </w:r>
            </w:hyperlink>
            <w:r>
              <w:t xml:space="preserve">で詳しく扱っています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visiting-ja" descr="1 ページめ。ホストが作れる訪問の範囲と、バッジ状態の 2 つの自動変更。" title="1 ページめ。ホストが作れる訪問の範囲と、バッジ状態の 2 つの自動変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ページめ。ホストが作れる訪問の範囲と、バッジ状態の 2 つの自動変更。</w:t>
      </w:r>
    </w:p>
    <w:p>
      <w:pPr>
        <w:pStyle w:val="Heading2"/>
      </w:pPr>
      <w:r>
        <w:t xml:space="preserve">車両登録</w:t>
      </w:r>
    </w:p>
    <w:p>
      <w:pPr>
        <w:spacing w:after="160"/>
      </w:pPr>
      <w:r>
        <w:t xml:space="preserve">スイッチは 2 つ。</w:t>
      </w:r>
      <w:r>
        <w:rPr>
          <w:b/>
          <w:bCs/>
        </w:rPr>
        <w:t xml:space="preserve">招待された来訪者の車両登録を許可</w:t>
      </w:r>
      <w:r>
        <w:t xml:space="preserve">と、画面やスマートフォンで
自分で登録する来訪者向けの</w:t>
      </w:r>
      <w:r>
        <w:rPr>
          <w:b/>
          <w:bCs/>
        </w:rPr>
        <w:t xml:space="preserve">セルフサービスのウォークイン来訪者に車両登録を許可</w:t>
      </w:r>
      <w:r>
        <w:t xml:space="preserve">
です。どちらも</w:t>
      </w:r>
      <w:hyperlink w:history="1" r:id="rIdj8bsx1mycquikdp0yam8m">
        <w:r>
          <w:rPr>
            <w:rStyle w:val="Hyperlink"/>
          </w:rPr>
          <w:t xml:space="preserve">来訪者の車両を登録する</w:t>
        </w:r>
      </w:hyperlink>
      <w:r>
        <w:t xml:space="preserve">で詳しく
扱っています。</w:t>
      </w:r>
    </w:p>
    <w:p>
      <w:pPr>
        <w:pStyle w:val="Heading2"/>
      </w:pPr>
      <w:r>
        <w:t xml:space="preserve">招待と承認</w:t>
      </w:r>
    </w:p>
    <w:p>
      <w:pPr>
        <w:spacing w:after="160"/>
      </w:pPr>
      <w:r>
        <w:t xml:space="preserve">3 つのグループ。誰が招待できるか、誰が承認するか、そしてホストに何を知らせるか。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選択したユーザーのみ来訪者を招待できる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招待できる人を、下に並べたユーザーとグループに限定します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決まったチームだけが客を呼べる建物向け。</w:t>
            </w:r>
            <w:r>
              <w:rPr>
                <w:b/>
                <w:bCs/>
              </w:rPr>
              <w:t xml:space="preserve">オンのまま誰も追加しないと、ここには誰も招待できません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来訪者の承認が必要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すべての訪問が、指定した承認者の判断を待ってから招待されます。</w:t>
            </w:r>
            <w:hyperlink w:history="1" r:id="rIdxooxc5c2jgn4yx7xpjvtw">
              <w:r>
                <w:rPr>
                  <w:rStyle w:val="Hyperlink"/>
                </w:rPr>
                <w:t xml:space="preserve">承認を必須にする</w:t>
              </w:r>
            </w:hyperlink>
            <w:r>
              <w:t xml:space="preserve">を参照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セキュリティの高いフロア向け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招待の控えをホストに送信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ホストが担当する訪問が作成・変更・取り消しされるたび、ホスト自身にも控えが届きます。来訪者への招待メールとは独立です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ホストが控えを要らないならオフに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ウォークイン来訪者の到着時にホストへ通知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ウォークインの来訪者が入館すると、ホストにメールと通知が届きます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uaq_5gar84jptk7nuphht">
              <w:r>
                <w:rPr>
                  <w:rStyle w:val="Hyperlink"/>
                </w:rPr>
                <w:t xml:space="preserve">来訪者の到着をホストに知らせる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招待した来訪者の到着時にホストへ通知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事前に招待した来訪者についても同じことをします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同じページ。</w:t>
            </w:r>
            <w:r>
              <w:rPr>
                <w:b/>
                <w:bCs/>
              </w:rPr>
              <w:t xml:space="preserve">どちらもオフにするまで有効です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approval-ja" descr="誰が招待でき、誰が承認するか。そして到着をホストに知らせるかを決めるホスト通知グループ。" title="誰が招待でき、誰が承認するか。そして到着をホストに知らせるかを決めるホスト通知グルー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誰が招待でき、誰が承認するか。そして到着をホストに知らせるかを決めるホスト通知グループ。</w:t>
      </w:r>
    </w:p>
    <w:p>
      <w:pPr>
        <w:pStyle w:val="Heading2"/>
      </w:pPr>
      <w:r>
        <w:t xml:space="preserve">その他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83"/>
        <w:gridCol w:w="4129"/>
        <w:gridCol w:w="3648"/>
      </w:tblGrid>
      <w:tr>
        <w:trPr>
          <w:cantSplit/>
          <w:tblHeader/>
        </w:trPr>
        <w:tc>
          <w:tcPr>
            <w:tcW w:type="dxa" w:w="15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6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法人メールに制限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招待でフリーメールのドメインを拒否します</w:t>
            </w:r>
          </w:p>
        </w:tc>
        <w:tc>
          <w:tcPr>
            <w:tcW w:type="dxa" w:w="3648"/>
          </w:tcPr>
          <w:p>
            <w:pPr>
              <w:spacing w:after="0"/>
            </w:pPr>
            <w:r>
              <w:t xml:space="preserve">会社のアドレス宛にしか招待させない場合にオンに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Offision の既定フリーメール一覧を使う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拒否対象になる 6000 件以上のフリーメール・迷惑メールドメインの一覧</w:t>
            </w:r>
          </w:p>
        </w:tc>
        <w:tc>
          <w:tcPr>
            <w:tcW w:type="dxa" w:w="3648"/>
          </w:tcPr>
          <w:p>
            <w:pPr>
              <w:spacing w:after="0"/>
            </w:pPr>
            <w:r>
              <w:t xml:space="preserve">オンのままにして、下に自社の分を足します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追加で制限するドメイン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上の一覧に加えて拒否するドメイン</w:t>
            </w:r>
          </w:p>
        </w:tc>
        <w:tc>
          <w:tcPr>
            <w:tcW w:type="dxa" w:w="3648"/>
          </w:tcPr>
          <w:p>
            <w:pPr>
              <w:spacing w:after="0"/>
            </w:pPr>
            <w:r>
              <w:t xml:space="preserve">既定の一覧が拾えていない事業者を足します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外部のバッジコードを必須にする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バッジのコードを自前で発行せず、外部システムからの提供を待ちます — </w:t>
            </w:r>
            <w:hyperlink w:history="1" r:id="rIdflwm8nakp_4ol4z2cx-sz">
              <w:r>
                <w:rPr>
                  <w:rStyle w:val="Hyperlink"/>
                </w:rPr>
                <w:t xml:space="preserve">自社システムで来訪者バッジのコードを発行する</w:t>
              </w:r>
            </w:hyperlink>
            <w:r>
              <w:t xml:space="preserve">を参照</w:t>
            </w:r>
          </w:p>
        </w:tc>
        <w:tc>
          <w:tcPr>
            <w:tcW w:type="dxa" w:w="3648"/>
          </w:tcPr>
          <w:p>
            <w:pPr>
              <w:spacing w:after="0"/>
            </w:pPr>
            <w:r>
              <w:t xml:space="preserve">建物側のゲートがコードを持っている場合にオンに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外部のバッジコードを表示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オフにすると、バッジのメール・画像・モバイルパス・パスのページから来訪者コードが消え、QR だけが残ります。上の行がオンのときだけ効きます</w:t>
            </w:r>
          </w:p>
        </w:tc>
        <w:tc>
          <w:tcPr>
            <w:tcW w:type="dxa" w:w="3648"/>
          </w:tcPr>
          <w:p>
            <w:pPr>
              <w:spacing w:after="0"/>
            </w:pPr>
            <w:hyperlink w:history="1" r:id="rIdbawfrkuvnmu0bvmhm2hfv">
              <w:r>
                <w:rPr>
                  <w:rStyle w:val="Hyperlink"/>
                </w:rPr>
                <w:t xml:space="preserve">来訪者コードの表示・非表示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来訪者バッジの QR コードを隠す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建物側のゲートが独自の QR を発行する場合向け。来訪者は受付で来訪者コードを使ってチェックインします</w:t>
            </w:r>
          </w:p>
        </w:tc>
        <w:tc>
          <w:tcPr>
            <w:tcW w:type="dxa" w:w="3648"/>
          </w:tcPr>
          <w:p>
            <w:pPr>
              <w:spacing w:after="0"/>
            </w:pPr>
            <w:r>
              <w:t xml:space="preserve">1 枚のバッジに QR が 2 つあると読み取り機が迷う場合にオンに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others-ja" descr="メールの制限、外部のバッジコード、そして建物側のゲートが独自の QR を出す場合の非表示設定。" title="メールの制限、外部のバッジコード、そして建物側のゲートが独自の QR を出す場合の非表示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メールの制限、外部のバッジコード、そして建物側のゲートが独自の QR を出す場合の非表示設定。</w:t>
      </w:r>
    </w:p>
    <w:p>
      <w:pPr>
        <w:pStyle w:val="Heading2"/>
      </w:pPr>
      <w:r>
        <w:t xml:space="preserve">どこに適用されるか</w:t>
      </w:r>
    </w:p>
    <w:p>
      <w:pPr>
        <w:spacing w:after="160"/>
      </w:pPr>
      <w:r>
        <w:rPr>
          <w:b/>
          <w:bCs/>
        </w:rPr>
        <w:t xml:space="preserve">建物</w:t>
      </w:r>
      <w:r>
        <w:t xml:space="preserve">と</w:t>
      </w:r>
      <w:r>
        <w:rPr>
          <w:b/>
          <w:bCs/>
        </w:rPr>
        <w:t xml:space="preserve">ルーム</w:t>
      </w:r>
      <w:r>
        <w:t xml:space="preserve">のページが適用先を持ち、それぞれ選択数が左側に出ます。建物や
ルームが属せるポリシーは一度に 1 つで、一覧にはその行がいま属しているポリシー名が
出るので、移し替えは保存前に確認できます。</w:t>
      </w:r>
    </w:p>
    <w:p>
      <w:pPr>
        <w:spacing w:after="160"/>
      </w:pPr>
      <w:r>
        <w:t xml:space="preserve">1 件の訪問が複数のポリシーに関わることがあります。ルーム、そのフロア、その建物が
それぞれ 1 つずつ持てるためです。食い違った場合、1 ページめのルールは</w:t>
      </w:r>
      <w:r>
        <w:rPr>
          <w:b/>
          <w:bCs/>
        </w:rPr>
        <w:t xml:space="preserve">オフが既定</w:t>
      </w:r>
      <w:r>
        <w:t xml:space="preserve">
になります。ホスト通知だけは逆で、関わる</w:t>
      </w:r>
      <w:r>
        <w:rPr>
          <w:b/>
          <w:bCs/>
        </w:rPr>
        <w:t xml:space="preserve">すべて</w:t>
      </w:r>
      <w:r>
        <w:t xml:space="preserve">のポリシーがオフにしない限り
通知は届きます。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来訪者に何を尋ねるか</w:t>
      </w:r>
      <w:r>
        <w:t xml:space="preserve"> — 訪問目的と</w:t>
      </w:r>
      <w:hyperlink w:history="1" r:id="rIdi17f0mhfqe8iy6wktvc7g">
        <w:r>
          <w:rPr>
            <w:rStyle w:val="Hyperlink"/>
          </w:rPr>
          <w:t xml:space="preserve">来訪者招待フォーム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バッジの見た目</w:t>
      </w:r>
      <w:r>
        <w:t xml:space="preserve"> — 会社ごとに 1 度だけ、</w:t>
      </w:r>
      <w:hyperlink w:history="1" r:id="rIdqcojrhitnchyfpgiayf96">
        <w:r>
          <w:rPr>
            <w:rStyle w:val="Hyperlink"/>
          </w:rPr>
          <w:t xml:space="preserve">来訪者バッジの設定</w:t>
        </w:r>
      </w:hyperlink>
      <w:r>
        <w:t xml:space="preserve">で決めます。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建物が来訪者を受け入れるかどうか</w:t>
      </w:r>
      <w:r>
        <w:t xml:space="preserve"> — </w:t>
      </w:r>
      <w:hyperlink w:history="1" r:id="rIdsdrpagtkd4idvn1exj2xl">
        <w:r>
          <w:rPr>
            <w:rStyle w:val="Hyperlink"/>
          </w:rPr>
          <w:t xml:space="preserve">建物を来訪者に公開する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誰が受付に立てるか。</w:t>
      </w:r>
      <w:r>
        <w:t xml:space="preserve"> ポリシーではなく、ユーザーの権限です。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-qedwwoj28dw1w25ild" Type="http://schemas.openxmlformats.org/officeDocument/2006/relationships/hyperlink" Target="https://offision.com/help/ja/visiting/visiting-policy-reference/" TargetMode="External"/><Relationship Id="rIdgxthuqkf9hygtiumk9hyy" Type="http://schemas.openxmlformats.org/officeDocument/2006/relationships/hyperlink" Target="../check-visitors-out-automatically/" TargetMode="External"/><Relationship Id="rIdj8bsx1mycquikdp0yam8m" Type="http://schemas.openxmlformats.org/officeDocument/2006/relationships/hyperlink" Target="../register-a-visitors-vehicle/" TargetMode="External"/><Relationship Id="rIdxooxc5c2jgn4yx7xpjvtw" Type="http://schemas.openxmlformats.org/officeDocument/2006/relationships/hyperlink" Target="../require-approval-before-a-visitor-is-invited/" TargetMode="External"/><Relationship Id="rIduaq_5gar84jptk7nuphht" Type="http://schemas.openxmlformats.org/officeDocument/2006/relationships/hyperlink" Target="../tell-the-host-their-visitor-arrived/" TargetMode="External"/><Relationship Id="rIdflwm8nakp_4ol4z2cx-sz" Type="http://schemas.openxmlformats.org/officeDocument/2006/relationships/hyperlink" Target="../../integrations/issue-visitor-badge-codes-from-your-own-system/" TargetMode="External"/><Relationship Id="rIdbawfrkuvnmu0bvmhm2hfv" Type="http://schemas.openxmlformats.org/officeDocument/2006/relationships/hyperlink" Target="../show-or-hide-the-visitor-code/" TargetMode="External"/><Relationship Id="rIdi17f0mhfqe8iy6wktvc7g" Type="http://schemas.openxmlformats.org/officeDocument/2006/relationships/hyperlink" Target="../visiting-form-reference/" TargetMode="External"/><Relationship Id="rIdqcojrhitnchyfpgiayf96" Type="http://schemas.openxmlformats.org/officeDocument/2006/relationships/hyperlink" Target="../visitor-badge-settings-reference/" TargetMode="External"/><Relationship Id="rIdsdrpagtkd4idvn1exj2xl" Type="http://schemas.openxmlformats.org/officeDocument/2006/relationships/hyperlink" Target="../open-a-building-to-visitors/" TargetMode="External"/><Relationship Id="rId7" Type="http://schemas.openxmlformats.org/officeDocument/2006/relationships/image" Target="media/1e67c0a49b7d15b11423e3d75bac991878c45cc7.png"/><Relationship Id="rId8" Type="http://schemas.openxmlformats.org/officeDocument/2006/relationships/image" Target="media/24300b73242db4596c7d50f982d7b8cf1c34c3e0.png"/><Relationship Id="rId9" Type="http://schemas.openxmlformats.org/officeDocument/2006/relationships/image" Target="media/cecda5ac1ac3f93dc257dc82aadde77145b99e91.png"/><Relationship Id="rId10" Type="http://schemas.openxmlformats.org/officeDocument/2006/relationships/image" Target="media/b9d3c0721ed21023365864166cdffd27ec771e08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訪問ポリシーの設定</dc:title>
  <dc:creator>Offision</dc:creator>
  <cp:lastModifiedBy>Un-named</cp:lastModifiedBy>
  <cp:revision>1</cp:revision>
  <dcterms:created xsi:type="dcterms:W3CDTF">2026-10-18T18:09:02.511Z</dcterms:created>
  <dcterms:modified xsi:type="dcterms:W3CDTF">2026-10-18T18:09:02.512Z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