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AppleウォレットとGoogleウォレットのパス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来訪者のWalletパスを発行し、デザインを設定します。有効期間、コード再生成、無効化、再有効化、削除が発行済みパスにどう反映されるか、スマートフォンの更新遅延と現在のバッジの検証も説明します。 Appleパスの期限は予定終了ではなくバッジ有効期間に従います。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l4jlv-njq0sn148rollxf">
        <w:r>
          <w:rPr>
            <w:rStyle w:val="Hyperlink"/>
            <w:color w:val="6E6E73"/>
            <w:sz w:val="18"/>
            <w:szCs w:val="18"/>
          </w:rPr>
          <w:t xml:space="preserve">https://offision.com/help/ja/visiting/the-apple-and-google-wallet-pass/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visiting/mobile-pass (Appleパス/Googleパス)</w:t>
      </w:r>
    </w:p>
    <w:p>
      <w:pPr>
        <w:spacing w:after="160"/>
      </w:pPr>
      <w:r>
        <w:t xml:space="preserve">来訪者パスは、来訪者バッジをスマートフォンにもとから入っているウォレットアプリ —
iPhone なら Apple ウォレット、Android なら Google ウォレット — のカードにしたものです。
バッジと同じ QR コードを持っているので、保存した来訪者は何もインストールせず、
何も探さず、ロック画面からそのまま受付でチェックインできます。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wallet-pass-journey-ja" descr="パスはバッジメールに同乗して届く。ワンタップでウォレットに入り、受付はバッジと同じようにスキャンする。" title="パスはバッジメールに同乗して届く。ワンタップでウォレットに入り、受付はバッジと同じようにスキャン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パスはバッジメールに同乗して届く。ワンタップでウォレットに入り、受付はバッジと同じようにスキャンする。</w:t>
      </w:r>
    </w:p>
    <w:p>
      <w:pPr>
        <w:spacing w:after="160"/>
      </w:pPr>
      <w:r>
        <w:t xml:space="preserve">パスはバッジと同時に — 来訪者が到着したときではなく、訪問が保存されたときに —
作られるため、招待のメールにはすでに入っています。</w:t>
      </w:r>
    </w:p>
    <w:p>
      <w:pPr>
        <w:pStyle w:val="Heading2"/>
      </w:pPr>
      <w:r>
        <w:t xml:space="preserve">ダウンロードボタンの場所</w:t>
      </w:r>
    </w:p>
    <w:p>
      <w:pPr>
        <w:spacing w:after="160"/>
      </w:pPr>
      <w:r>
        <w:rPr>
          <w:b/>
          <w:bCs/>
        </w:rPr>
        <w:t xml:space="preserve">バッジメールの中。</w:t>
      </w:r>
      <w:r>
        <w:t xml:space="preserve"> 2 つのボタン — </w:t>
      </w:r>
      <w:r>
        <w:rPr>
          <w:b/>
          <w:bCs/>
        </w:rPr>
        <w:t xml:space="preserve">Add to Apple Wallet</w:t>
      </w:r>
      <w:r>
        <w:t xml:space="preserve"> と Google ウォレット用の
</w:t>
      </w:r>
      <w:r>
        <w:rPr>
          <w:b/>
          <w:bCs/>
        </w:rPr>
        <w:t xml:space="preserve">Save to Phone</w:t>
      </w:r>
      <w:r>
        <w:t xml:space="preserve"> — が、来訪者コードの上に縦に並びます。メールはどの端末で開かれるか
分からないので、常に両方を提示します。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badge-email-wallet-ja" descr="バッジメール。来訪者コードの上に 2 つのウォレットボタンが並ぶ。" title="バッジメール。来訪者コードの上に 2 つのウォレットボタン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バッジメール。来訪者コードの上に 2 つのウォレットボタンが並ぶ。</w:t>
      </w:r>
    </w:p>
    <w:p>
      <w:pPr>
        <w:spacing w:after="160"/>
      </w:pPr>
      <w:r>
        <w:rPr>
          <w:b/>
          <w:bCs/>
        </w:rPr>
        <w:t xml:space="preserve">来訪者のバッジページの上。</w:t>
      </w:r>
      <w:r>
        <w:t xml:space="preserve"> メールから開く Web ページは端末が分かるため、
QR コードの下にボタンを 1 つだけ表示します。iPhone なら Apple、Android なら Google
のボタンです。パソコンではどちらも現れず、代わりにバッジを画像として保存する
</w:t>
      </w:r>
      <w:r>
        <w:rPr>
          <w:b/>
          <w:bCs/>
        </w:rPr>
        <w:t xml:space="preserve">ダウンロードする</w:t>
      </w:r>
      <w:r>
        <w:t xml:space="preserve"> ボタンになります。事前登録と自己チェックインの完了画面にも
同じリンクが表示されます。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5286375"/>
            <wp:effectExtent t="0" r="0" b="0" l="0"/>
            <wp:docPr id="1" name="visitor-badge-page-wallet-ja" descr="iPhone で開いたバッジページ。QR コードの下にウォレットボタンがある。" title="iPhone で開いたバッジページ。QR コードの下にウォレットボタン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iPhone で開いたバッジページ。QR コードの下にウォレットボタンがある。</w:t>
      </w:r>
    </w:p>
    <w:p>
      <w:pPr>
        <w:pStyle w:val="Heading2"/>
      </w:pPr>
      <w:r>
        <w:t xml:space="preserve">パスに載るもの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anatomy-ja" descr="1 枚のカード。自社のブランド、訪問の詳細、そして受付がスキャンする QR コード。" title="1 枚のカード。自社のブランド、訪問の詳細、そして受付がスキャンする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枚のカード。自社のブランド、訪問の詳細、そして受付がスキャンする QR コード。</w:t>
      </w:r>
    </w:p>
    <w:p>
      <w:pPr>
        <w:spacing w:after="160"/>
      </w:pPr>
      <w:r>
        <w:t xml:space="preserve">Apple Walletパスの有効期限は、予定の終了時刻ではなくバッジの有効期間の終了を使います。表示する来訪日時と関連期間は予定に基づきます。長期バッジでは設定した期限を使い、期限がなければAppleパスにも期限はありません。ロック画面への表示はApple Walletが判断するため、必ず表示されるとは限りません。Appleパスは他の端末への共有も制限します。</w:t>
      </w:r>
    </w:p>
    <w:p>
      <w:pPr>
        <w:pStyle w:val="Heading2"/>
      </w:pPr>
      <w:r>
        <w:t xml:space="preserve">メールを残しておくより優れている理由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allet-pass-benefits-ja" descr="同じ来訪者の 2 通りの到着。受信箱から QR コードを探すか、すでに表示されたスマートフォンを掲げるか。" title="同じ来訪者の 2 通りの到着。受信箱から QR コードを探すか、すでに表示されたスマートフォンを掲げ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同じ来訪者の 2 通りの到着。受信箱から QR コードを探すか、すでに表示されたスマートフォンを掲げるか。</w:t>
      </w:r>
    </w:p>
    <w:p>
      <w:pPr>
        <w:spacing w:after="160"/>
      </w:pPr>
      <w:r>
        <w:t xml:space="preserve">保存したパスは電波がなくても開けます。受付では提示されたコードの現在の有効性を確認します。カードが表示されていても、入館できる証明にはなりません。</w:t>
      </w:r>
    </w:p>
    <w:p>
      <w:pPr>
        <w:pStyle w:val="Heading2"/>
      </w:pPr>
      <w:r>
        <w:t xml:space="preserve">有効化とブランド設定</w:t>
      </w:r>
    </w:p>
    <w:p>
      <w:pPr>
        <w:spacing w:after="160"/>
      </w:pPr>
      <w:r>
        <w:t xml:space="preserve">パスにはスイッチが 1 つとアートワークが 1 組だけあり、</w:t>
      </w:r>
      <w:r>
        <w:rPr>
          <w:b/>
          <w:bCs/>
        </w:rPr>
        <w:t xml:space="preserve">Appleパス/Googleパス</w:t>
      </w:r>
      <w:r>
        <w:t xml:space="preserve">
設定ページにまとまっています。</w:t>
      </w:r>
      <w:r>
        <w:rPr>
          <w:b/>
          <w:bCs/>
        </w:rPr>
        <w:t xml:space="preserve">来訪者パスの有効化</w:t>
      </w:r>
      <w:r>
        <w:t xml:space="preserve"> をオンにすると、以降のすべての
バッジメールにパスが添付されます。他に必要なものはありません。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mobile-pass-enable-ja" descr="スイッチ。オンにすると下にカスタマイズカードが現れる。" title="スイッチ。オンにすると下にカスタマイズカードが現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スイッチ。オンにすると下にカスタマイズカードが現れる。</w:t>
      </w:r>
    </w:p>
    <w:p>
      <w:pPr>
        <w:spacing w:after="160"/>
      </w:pPr>
      <w:r>
        <w:rPr>
          <w:b/>
          <w:bCs/>
        </w:rPr>
        <w:t xml:space="preserve">カスタマイズ</w:t>
      </w:r>
      <w:r>
        <w:t xml:space="preserve"> では、ウォレットでのカードの見た目を設定します。</w:t>
      </w:r>
      <w:r>
        <w:rPr>
          <w:b/>
          <w:bCs/>
        </w:rPr>
        <w:t xml:space="preserve">Appleのパスロゴ</w:t>
      </w:r>
      <w:r>
        <w:t xml:space="preserve">
（480 × 150）、</w:t>
      </w:r>
      <w:r>
        <w:rPr>
          <w:b/>
          <w:bCs/>
        </w:rPr>
        <w:t xml:space="preserve">Googleパスのロゴ</w:t>
      </w:r>
      <w:r>
        <w:t xml:space="preserve">（512 × 512）、</w:t>
      </w:r>
      <w:r>
        <w:rPr>
          <w:b/>
          <w:bCs/>
        </w:rPr>
        <w:t xml:space="preserve">バナー画像</w:t>
      </w:r>
      <w:r>
        <w:t xml:space="preserve">（1125 × 294）、
そしてパスの背景・文字・ラベルの色です。両方のパスのライブプレビューが項目の横に
表示され、</w:t>
      </w:r>
      <w:r>
        <w:rPr>
          <w:b/>
          <w:bCs/>
        </w:rPr>
        <w:t xml:space="preserve">テスト用メールの送信</w:t>
      </w:r>
      <w:r>
        <w:t xml:space="preserve"> を押すと、来訪者に見せる前に自分の端末で試せる
本物のパスが届きます。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7429500"/>
            <wp:effectExtent t="0" r="0" b="0" l="0"/>
            <wp:docPr id="1" name="mobile-pass-customization-ja" descr="カスタマイズ。ロゴ・バナー・配色と、両パスのライブプレビュー。" title="カスタマイズ。ロゴ・バナー・配色と、両パス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カスタマイズ。ロゴ・バナー・配色と、両パスのライブプレビュー。</w:t>
      </w:r>
    </w:p>
    <w:p>
      <w:pPr>
        <w:pStyle w:val="Heading2"/>
      </w:pPr>
      <w:r>
        <w:t xml:space="preserve">ここで制御できないもの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印刷されるバッジ。</w:t>
      </w:r>
      <w:r>
        <w:t xml:space="preserve"> レイアウトは来訪者ラベルのデザインから来ます —
</w:t>
      </w:r>
      <w:hyperlink w:history="1" r:id="rIdggzpl1yhyluvsp4jedrs6">
        <w:r>
          <w:rPr>
            <w:rStyle w:val="Hyperlink"/>
          </w:rPr>
          <w:t xml:space="preserve">来訪者バッジに表示される内容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バッジページ。</w:t>
      </w:r>
      <w:r>
        <w:t xml:space="preserve"> Web ページのレイアウトは固定で、このアートワークが飾るのは
ウォレットのカードだけです。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コードを隠す拠点。</w:t>
      </w:r>
      <w:r>
        <w:t xml:space="preserve"> 訪問ポリシーで QR コードを隠している拠点では、パス自体が
発行されません — バーコードのないパスにはスキャンするものがないからです。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イベントのパス。</w:t>
      </w:r>
      <w:r>
        <w:t xml:space="preserve"> イベント登録のパスは、イベント管理側に独自のスイッチと
独自のアートワークを持ちます。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長期バッジ。</w:t>
      </w:r>
      <w:r>
        <w:t xml:space="preserve"> 業者向けのバッジには専用のパスがあります —
</w:t>
      </w:r>
      <w:hyperlink w:history="1" r:id="rIdu8m1rjsn_9np2yzaerzni">
        <w:r>
          <w:rPr>
            <w:rStyle w:val="Hyperlink"/>
          </w:rPr>
          <w:t xml:space="preserve">業者に長期来訪者バッジを発行する</w:t>
        </w:r>
      </w:hyperlink>
      <w:r>
        <w:t xml:space="preserve"> を参照。</w:t>
      </w:r>
    </w:p>
    <w:p>
      <w:pPr>
        <w:pStyle w:val="Heading2"/>
      </w:pPr>
      <w:r>
        <w:t xml:space="preserve">発行済みパスはバッジの状態に従う</w:t>
      </w:r>
    </w:p>
    <w:p>
      <w:pPr>
        <w:spacing w:after="160"/>
      </w:pPr>
      <w:r>
        <w:t xml:space="preserve">長期バッジの有効期間や来訪者コードを変更すると、既存のWalletパスも更新されます。無効化するとAppleパスは無効になり、Googleパスは期限切れになります。再び有効にすると同じパスが復帰します。削除でもパスは無効になりますが、削除したバッジは再有効化できません。操作は</w:t>
      </w:r>
      <w:hyperlink w:history="1" r:id="rIdlbpkjfvtdfqe0jpnzzusy">
        <w:r>
          <w:rPr>
            <w:rStyle w:val="Hyperlink"/>
          </w:rPr>
          <w:t xml:space="preserve">長期バッジを終了する</w:t>
        </w:r>
      </w:hyperlink>
      <w:r>
        <w:t xml:space="preserve">を参照してください。</w:t>
      </w:r>
    </w:p>
    <w:p>
      <w:pPr>
        <w:spacing w:after="160"/>
      </w:pPr>
      <w:r>
        <w:t xml:space="preserve">カードの更新を受信するには、スマートフォンのネットワーク接続が必要な場合があります。オフラインのWalletにカードが残っていてもバッジが有効とは限りません。ロビーではコード提示時に現在のバッジを確認します。パスを発行するには来訪者パスを有効にします。別のモバイルパスライセンスを選ぶ必要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jlv-njq0sn148rollxf" Type="http://schemas.openxmlformats.org/officeDocument/2006/relationships/hyperlink" Target="https://offision.com/help/ja/visiting/the-apple-and-google-wallet-pass/" TargetMode="External"/><Relationship Id="rIdggzpl1yhyluvsp4jedrs6" Type="http://schemas.openxmlformats.org/officeDocument/2006/relationships/hyperlink" Target="../what-appears-on-a-visitor-badge/" TargetMode="External"/><Relationship Id="rIdu8m1rjsn_9np2yzaerzni" Type="http://schemas.openxmlformats.org/officeDocument/2006/relationships/hyperlink" Target="../give-a-contractor-a-long-term-badge/" TargetMode="External"/><Relationship Id="rIdlbpkjfvtdfqe0jpnzzusy" Type="http://schemas.openxmlformats.org/officeDocument/2006/relationships/hyperlink" Target="../end-a-long-term-badge/" TargetMode="External"/><Relationship Id="rId7" Type="http://schemas.openxmlformats.org/officeDocument/2006/relationships/image" Target="media/f91e756df2d3ec2dac6be17785b4e04976273fdf.png"/><Relationship Id="rId8" Type="http://schemas.openxmlformats.org/officeDocument/2006/relationships/image" Target="media/0834e2afd2f77531d5cc0e27def32598c115827e.png"/><Relationship Id="rId9" Type="http://schemas.openxmlformats.org/officeDocument/2006/relationships/image" Target="media/0b7972dc101a09e50f6f5a77796c0f612302b162.png"/><Relationship Id="rId10" Type="http://schemas.openxmlformats.org/officeDocument/2006/relationships/image" Target="media/e0bb8579d388ec5f885a40d89f4e6919656c83c4.png"/><Relationship Id="rId11" Type="http://schemas.openxmlformats.org/officeDocument/2006/relationships/image" Target="media/4e4cd6a53a7eea8d51c1417b2ded8603582cde66.png"/><Relationship Id="rId12" Type="http://schemas.openxmlformats.org/officeDocument/2006/relationships/image" Target="media/838ebbb5105e884a63df40379a727cb73e1d3789.png"/><Relationship Id="rId13" Type="http://schemas.openxmlformats.org/officeDocument/2006/relationships/image" Target="media/7dca4711aeff969970000c54a9d2f5c585e0cd9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AppleウォレットとGoogleウォレットのパス</dc:title>
  <dc:creator>Offision</dc:creator>
  <cp:lastModifiedBy>Un-named</cp:lastModifiedBy>
  <cp:revision>1</cp:revision>
  <dcterms:created xsi:type="dcterms:W3CDTF">2026-10-23T21:36:06.223Z</dcterms:created>
  <dcterms:modified xsi:type="dcterms:W3CDTF">2026-10-23T21:36:06.223Z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