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「画像」ウィジェット</w:t>
      </w:r>
    </w:p>
    <w:p>
      <w:pPr>
        <w:spacing w:after="120"/>
      </w:pPr>
      <w:r>
        <w:rPr>
          <w:color w:val="6E6E73"/>
          <w:sz w:val="24"/>
          <w:szCs w:val="24"/>
        </w:rPr>
        <w:t xml:space="preserve">アップロードした 1 枚の画像をデザインのどこにでも——置いた場所ぴったりの推奨 ピクセルサイズと、枠へのはめ方の選択つき。</w:t>
      </w:r>
    </w:p>
    <w:p>
      <w:pPr>
        <w:pBdr>
          <w:bottom w:val="single" w:color="D2D2D7" w:sz="4"/>
        </w:pBdr>
        <w:spacing w:after="320"/>
      </w:pPr>
      <w:r>
        <w:rPr>
          <w:color w:val="6E6E73"/>
          <w:sz w:val="18"/>
          <w:szCs w:val="18"/>
        </w:rPr>
        <w:t xml:space="preserve">2026-08-19</w:t>
      </w:r>
      <w:r>
        <w:rPr>
          <w:color w:val="6E6E73"/>
          <w:sz w:val="18"/>
          <w:szCs w:val="18"/>
        </w:rPr>
        <w:t xml:space="preserve">   ·   </w:t>
      </w:r>
      <w:hyperlink w:history="1" r:id="rId_cxcpb6mvqf7-lhcahmim">
        <w:r>
          <w:rPr>
            <w:rStyle w:val="Hyperlink"/>
            <w:color w:val="6E6E73"/>
            <w:sz w:val="18"/>
            <w:szCs w:val="18"/>
          </w:rPr>
          <w:t xml:space="preserve">https://offision.com/help/ja/signage/image/</w:t>
        </w:r>
      </w:hyperlink>
    </w:p>
    <w:p>
      <w:pPr>
        <w:spacing w:after="160"/>
      </w:pPr>
      <w:r>
        <w:t xml:space="preserve">1 枚の画像を、一度アップロードして静かに映します——ステージのポスター、カードの
ロゴ、タイルのアートワーク。画像はどんな形にもはまるので、メディア系ウィジェットの
中で一番置き場所を選びません。</w:t>
      </w:r>
    </w:p>
    <w:p>
      <w:pPr>
        <w:spacing w:after="60" w:before="160"/>
        <w:jc w:val="center"/>
      </w:pPr>
      <w:r>
        <w:drawing>
          <wp:inline distT="0" distB="0" distL="0" distR="0">
            <wp:extent cx="5715000" cy="3219450"/>
            <wp:effectExtent t="0" r="0" b="0" l="0"/>
            <wp:docPr id="1" name="widget-image-ja" descr="メインステージの画像ウィジェット。" title="メインステージの画像ウィジェッ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219450"/>
                    </a:xfrm>
                    <a:prstGeom prst="rect">
                      <a:avLst/>
                    </a:prstGeom>
                  </pic:spPr>
                </pic:pic>
              </a:graphicData>
            </a:graphic>
          </wp:inline>
        </w:drawing>
      </w:r>
    </w:p>
    <w:p>
      <w:pPr>
        <w:spacing w:after="240"/>
        <w:jc w:val="center"/>
      </w:pPr>
      <w:r>
        <w:rPr>
          <w:i/>
          <w:iCs/>
          <w:color w:val="6E6E73"/>
          <w:sz w:val="18"/>
          <w:szCs w:val="18"/>
        </w:rPr>
        <w:t xml:space="preserve">メインステージの画像ウィジェット。</w:t>
      </w:r>
    </w:p>
    <w:p>
      <w:pPr>
        <w:spacing w:after="60" w:before="160"/>
        <w:jc w:val="center"/>
      </w:pPr>
      <w:r>
        <w:drawing>
          <wp:inline distT="0" distB="0" distL="0" distR="0">
            <wp:extent cx="5715000" cy="3219450"/>
            <wp:effectExtent t="0" r="0" b="0" l="0"/>
            <wp:docPr id="1" name="widget-image-card-ja" descr="16:9 の情報カードに置いた同じウィジェット。" title="16:9 の情報カードに置いた同じウィジェッ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219450"/>
                    </a:xfrm>
                    <a:prstGeom prst="rect">
                      <a:avLst/>
                    </a:prstGeom>
                  </pic:spPr>
                </pic:pic>
              </a:graphicData>
            </a:graphic>
          </wp:inline>
        </w:drawing>
      </w:r>
    </w:p>
    <w:p>
      <w:pPr>
        <w:spacing w:after="240"/>
        <w:jc w:val="center"/>
      </w:pPr>
      <w:r>
        <w:rPr>
          <w:i/>
          <w:iCs/>
          <w:color w:val="6E6E73"/>
          <w:sz w:val="18"/>
          <w:szCs w:val="18"/>
        </w:rPr>
        <w:t xml:space="preserve">16:9 の情報カードに置いた同じウィジェット。</w:t>
      </w:r>
    </w:p>
    <w:p>
      <w:pPr>
        <w:spacing w:after="60" w:before="160"/>
        <w:jc w:val="center"/>
      </w:pPr>
      <w:r>
        <w:drawing>
          <wp:inline distT="0" distB="0" distL="0" distR="0">
            <wp:extent cx="3429000" cy="4572000"/>
            <wp:effectExtent t="0" r="0" b="0" l="0"/>
            <wp:docPr id="1" name="widget-image-tile-ja" descr="3:4 の操作タイルに置いたところ。" title="3:4 の操作タイルに置いたとこ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429000" cy="4572000"/>
                    </a:xfrm>
                    <a:prstGeom prst="rect">
                      <a:avLst/>
                    </a:prstGeom>
                  </pic:spPr>
                </pic:pic>
              </a:graphicData>
            </a:graphic>
          </wp:inline>
        </w:drawing>
      </w:r>
    </w:p>
    <w:p>
      <w:pPr>
        <w:spacing w:after="240"/>
        <w:jc w:val="center"/>
      </w:pPr>
      <w:r>
        <w:rPr>
          <w:i/>
          <w:iCs/>
          <w:color w:val="6E6E73"/>
          <w:sz w:val="18"/>
          <w:szCs w:val="18"/>
        </w:rPr>
        <w:t xml:space="preserve">3:4 の操作タイルに置いたところ。</w:t>
      </w:r>
    </w:p>
    <w:p>
      <w:pPr>
        <w:spacing w:after="160"/>
      </w:pPr>
      <w:r>
        <w:rPr>
          <w:b/>
          <w:bCs/>
        </w:rPr>
        <w:t xml:space="preserve">置ける場所:</w:t>
      </w:r>
      <w:r>
        <w:t xml:space="preserve"> メインステージ・情報カード・操作ボタン</w:t>
      </w:r>
    </w:p>
    <w:p>
      <w:pPr>
        <w:pStyle w:val="Heading2"/>
      </w:pPr>
      <w:r>
        <w:t xml:space="preserve">設定</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100"/>
        <w:gridCol w:w="4454"/>
        <w:gridCol w:w="3925"/>
      </w:tblGrid>
      <w:tr>
        <w:trPr>
          <w:cantSplit/>
          <w:tblHeader/>
        </w:trPr>
        <w:tc>
          <w:tcPr>
            <w:tcW w:type="dxa" w:w="1100"/>
            <w:shd w:fill="F5F5F7" w:val="clear"/>
          </w:tcPr>
          <w:p>
            <w:pPr>
              <w:spacing w:after="0"/>
            </w:pPr>
            <w:r>
              <w:rPr>
                <w:b/>
                <w:bCs/>
              </w:rPr>
              <w:t xml:space="preserve">設定</w:t>
            </w:r>
          </w:p>
        </w:tc>
        <w:tc>
          <w:tcPr>
            <w:tcW w:type="dxa" w:w="4454"/>
            <w:shd w:fill="F5F5F7" w:val="clear"/>
          </w:tcPr>
          <w:p>
            <w:pPr>
              <w:spacing w:after="0"/>
            </w:pPr>
            <w:r>
              <w:rPr>
                <w:b/>
                <w:bCs/>
              </w:rPr>
              <w:t xml:space="preserve">何をするか</w:t>
            </w:r>
          </w:p>
        </w:tc>
        <w:tc>
          <w:tcPr>
            <w:tcW w:type="dxa" w:w="3925"/>
            <w:shd w:fill="F5F5F7" w:val="clear"/>
          </w:tcPr>
          <w:p>
            <w:pPr>
              <w:spacing w:after="0"/>
            </w:pPr>
            <w:r>
              <w:rPr>
                <w:b/>
                <w:bCs/>
              </w:rPr>
              <w:t xml:space="preserve">いつ変えるか</w:t>
            </w:r>
          </w:p>
        </w:tc>
      </w:tr>
      <w:tr>
        <w:trPr>
          <w:cantSplit/>
        </w:trPr>
        <w:tc>
          <w:tcPr>
            <w:tcW w:type="dxa" w:w="1100"/>
          </w:tcPr>
          <w:p>
            <w:pPr>
              <w:spacing w:after="0"/>
            </w:pPr>
            <w:r>
              <w:rPr>
                <w:b/>
                <w:bCs/>
              </w:rPr>
              <w:t xml:space="preserve">画像</w:t>
            </w:r>
          </w:p>
        </w:tc>
        <w:tc>
          <w:tcPr>
            <w:tcW w:type="dxa" w:w="4454"/>
          </w:tcPr>
          <w:p>
            <w:pPr>
              <w:spacing w:after="0"/>
            </w:pPr>
            <w:r>
              <w:t xml:space="preserve">表示するファイル。この行からファイルのページが開き、このウィジェットが埋める場所を実測した推奨ピクセルサイズも示される</w:t>
            </w:r>
          </w:p>
        </w:tc>
        <w:tc>
          <w:tcPr>
            <w:tcW w:type="dxa" w:w="3925"/>
          </w:tcPr>
          <w:p>
            <w:pPr>
              <w:spacing w:after="0"/>
            </w:pPr>
            <w:r>
              <w:t xml:space="preserve">推奨サイズでアップロードすれば画像は一切拡大縮小されない</w:t>
            </w:r>
          </w:p>
        </w:tc>
      </w:tr>
      <w:tr>
        <w:trPr>
          <w:cantSplit/>
        </w:trPr>
        <w:tc>
          <w:tcPr>
            <w:tcW w:type="dxa" w:w="1100"/>
          </w:tcPr>
          <w:p>
            <w:pPr>
              <w:spacing w:after="0"/>
            </w:pPr>
            <w:r>
              <w:rPr>
                <w:b/>
                <w:bCs/>
              </w:rPr>
              <w:t xml:space="preserve">ディスプレイモード</w:t>
            </w:r>
          </w:p>
        </w:tc>
        <w:tc>
          <w:tcPr>
            <w:tcW w:type="dxa" w:w="4454"/>
          </w:tcPr>
          <w:p>
            <w:pPr>
              <w:spacing w:after="0"/>
            </w:pPr>
            <w:r>
              <w:t xml:space="preserve">枠へのはめ方：</w:t>
            </w:r>
            <w:r>
              <w:rPr>
                <w:b/>
                <w:bCs/>
              </w:rPr>
              <w:t xml:space="preserve">オーバーフローを切り取り</w:t>
            </w:r>
            <w:r>
              <w:t xml:space="preserve">・</w:t>
            </w:r>
            <w:r>
              <w:rPr>
                <w:b/>
                <w:bCs/>
              </w:rPr>
              <w:t xml:space="preserve">スペースに合わせ</w:t>
            </w:r>
            <w:r>
              <w:t xml:space="preserve">・</w:t>
            </w:r>
            <w:r>
              <w:rPr>
                <w:b/>
                <w:bCs/>
              </w:rPr>
              <w:t xml:space="preserve">すべてのスペースを埋め</w:t>
            </w:r>
          </w:p>
        </w:tc>
        <w:tc>
          <w:tcPr>
            <w:tcW w:type="dxa" w:w="3925"/>
          </w:tcPr>
          <w:p>
            <w:pPr>
              <w:spacing w:after="0"/>
            </w:pPr>
            <w:r>
              <w:t xml:space="preserve">一切切れてはいけないなら</w:t>
            </w:r>
            <w:r>
              <w:rPr>
                <w:b/>
                <w:bCs/>
              </w:rPr>
              <w:t xml:space="preserve">スペースに合わせ</w:t>
            </w:r>
            <w:r>
              <w:t xml:space="preserve">。引き伸ばしてよいときだけ</w:t>
            </w:r>
            <w:r>
              <w:rPr>
                <w:b/>
                <w:bCs/>
              </w:rPr>
              <w:t xml:space="preserve">すべてのスペースを埋め</w:t>
            </w:r>
          </w:p>
        </w:tc>
      </w:tr>
    </w:tbl>
    <w:p>
      <w:pPr>
        <w:spacing w:after="0"/>
      </w:pPr>
    </w:p>
    <w:p>
      <w:pPr>
        <w:pStyle w:val="Heading2"/>
      </w:pPr>
      <w:r>
        <w:t xml:space="preserve">ファイルを選ぶ</w:t>
      </w:r>
    </w:p>
    <w:p>
      <w:pPr>
        <w:spacing w:after="160"/>
      </w:pPr>
      <w:r>
        <w:rPr>
          <w:b/>
          <w:bCs/>
        </w:rPr>
        <w:t xml:space="preserve">画像</w:t>
      </w:r>
      <w:r>
        <w:t xml:space="preserve">の行を押すとファイルページが開きます。レールの中のページなので、うしろの
デザインは見えたままです。</w:t>
      </w:r>
    </w:p>
    <w:p>
      <w:pPr>
        <w:spacing w:after="60" w:before="160"/>
        <w:jc w:val="center"/>
      </w:pPr>
      <w:r>
        <w:drawing>
          <wp:inline distT="0" distB="0" distL="0" distR="0">
            <wp:extent cx="4000500" cy="6553200"/>
            <wp:effectExtent t="0" r="0" b="0" l="0"/>
            <wp:docPr id="1" name="image-file-page-ja" descr="ファイルページ——すでにアップロードされたものと、追加する方法。" title="ファイルページ——すでにアップロードされたものと、追加する方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000500" cy="6553200"/>
                    </a:xfrm>
                    <a:prstGeom prst="rect">
                      <a:avLst/>
                    </a:prstGeom>
                  </pic:spPr>
                </pic:pic>
              </a:graphicData>
            </a:graphic>
          </wp:inline>
        </w:drawing>
      </w:r>
    </w:p>
    <w:p>
      <w:pPr>
        <w:spacing w:after="240"/>
        <w:jc w:val="center"/>
      </w:pPr>
      <w:r>
        <w:rPr>
          <w:i/>
          <w:iCs/>
          <w:color w:val="6E6E73"/>
          <w:sz w:val="18"/>
          <w:szCs w:val="18"/>
        </w:rPr>
        <w:t xml:space="preserve">ファイルページ——すでにアップロードされたものと、追加する方法。</w:t>
      </w:r>
    </w:p>
    <w:p>
      <w:pPr>
        <w:spacing w:after="160"/>
      </w:pPr>
      <w:r>
        <w:rPr>
          <w:b/>
          <w:bCs/>
        </w:rPr>
        <w:t xml:space="preserve">最近使用したもの</w:t>
      </w:r>
      <w:r>
        <w:t xml:space="preserve">と</w:t>
      </w:r>
      <w:r>
        <w:rPr>
          <w:b/>
          <w:bCs/>
        </w:rPr>
        <w:t xml:space="preserve">最近アップロードしたもの</w:t>
      </w:r>
      <w:r>
        <w:t xml:space="preserve">にはこのテナントにすでにあるものが並び、
**他のファイルを探す…**でフォルダーと検索のある本来のブラウザーが開きます。
</w:t>
      </w:r>
      <w:r>
        <w:rPr>
          <w:b/>
          <w:bCs/>
        </w:rPr>
        <w:t xml:space="preserve">パソコンからアップロード</w:t>
      </w:r>
      <w:r>
        <w:t xml:space="preserve">で新しいものを入れられます——ページのどこにでも
ドロップしても構いません。</w:t>
      </w:r>
    </w:p>
    <w:p>
      <w:pPr>
        <w:spacing w:after="160"/>
      </w:pPr>
      <w:r>
        <w:rPr>
          <w:b/>
          <w:bCs/>
        </w:rPr>
        <w:t xml:space="preserve">PNG</w:t>
      </w:r>
      <w:r>
        <w:t xml:space="preserve">・</w:t>
      </w:r>
      <w:r>
        <w:rPr>
          <w:b/>
          <w:bCs/>
        </w:rPr>
        <w:t xml:space="preserve">JPEG</w:t>
      </w:r>
      <w:r>
        <w:t xml:space="preserve">・</w:t>
      </w:r>
      <w:r>
        <w:rPr>
          <w:b/>
          <w:bCs/>
        </w:rPr>
        <w:t xml:space="preserve">BMP</w:t>
      </w:r>
      <w:r>
        <w:t xml:space="preserve">・</w:t>
      </w:r>
      <w:r>
        <w:rPr>
          <w:b/>
          <w:bCs/>
        </w:rPr>
        <w:t xml:space="preserve">GIF</w:t>
      </w:r>
      <w:r>
        <w:t xml:space="preserve">・</w:t>
      </w:r>
      <w:r>
        <w:rPr>
          <w:b/>
          <w:bCs/>
        </w:rPr>
        <w:t xml:space="preserve">WebP</w:t>
      </w:r>
      <w:r>
        <w:t xml:space="preserve"> を、500 MB まで受け付けます。
それ以外の種類は送信前に断られ、保存容量が足りないテナントには不足量が示されます。</w:t>
      </w:r>
    </w:p>
    <w:p>
      <w:pPr>
        <w:spacing w:after="160"/>
      </w:pPr>
      <w:r>
        <w:t xml:space="preserve">アップロードしたものはサイネージのメディアフォルダーに入ります。</w:t>
      </w:r>
      <w:r>
        <w:rPr>
          <w:b/>
          <w:bCs/>
        </w:rPr>
        <w:t xml:space="preserve">サイネージ</w:t>
      </w:r>
      <w:r>
        <w:t xml:space="preserve"> ›
</w:t>
      </w:r>
      <w:r>
        <w:rPr>
          <w:b/>
          <w:bCs/>
        </w:rPr>
        <w:t xml:space="preserve">アップロードされたメディア</w:t>
      </w:r>
      <w:r>
        <w:t xml:space="preserve">が見ているのがそこです。デザインの中に複製されるわけでは
なく、ウィジェットは参照を持つだけなので、そこでファイルを差し替えれば表示中の画面
すべてが変わります。</w:t>
      </w:r>
    </w:p>
    <w:p>
      <w:pPr>
        <w:spacing w:after="160"/>
      </w:pPr>
      <w:r>
        <w:t xml:space="preserve">行の下の</w:t>
      </w:r>
      <w:r>
        <w:rPr>
          <w:b/>
          <w:bCs/>
        </w:rPr>
        <w:t xml:space="preserve">推奨サイズ … px</w:t>
      </w:r>
      <w:r>
        <w:t xml:space="preserve"> は、この画面でこのウィジェットが占める箱そのものを 2 倍で
測った値です。レイアウトや、コンテンツが想定している画面が変われば、この値も変わり
ます。その大きさでアップロードすれば、画像は一度も拡大縮小されません。</w:t>
      </w:r>
    </w:p>
    <w:p>
      <w:pPr>
        <w:spacing w:after="160"/>
      </w:pPr>
      <w:r>
        <w:rPr>
          <w:b/>
          <w:bCs/>
        </w:rPr>
        <w:t xml:space="preserve">ディスプレイモード</w:t>
      </w:r>
      <w:r>
        <w:t xml:space="preserve">がいちばん効いてくるのはQRコードです。既定の</w:t>
      </w:r>
      <w:r>
        <w:rPr>
          <w:b/>
          <w:bCs/>
        </w:rPr>
        <w:t xml:space="preserve">オーバーフローを切り取り</w:t>
      </w:r>
      <w:r>
        <w:t xml:space="preserve">は、
16:9 のカードに置いた正方形のコードの端を落としてしまい、角の欠けたコードは読み取れ
ません。手順の全体は
</w:t>
      </w:r>
      <w:hyperlink w:history="1" r:id="rId1pgb4fzsfcz-sm3k7twgd">
        <w:r>
          <w:rPr>
            <w:rStyle w:val="Hyperlink"/>
          </w:rPr>
          <w:t xml:space="preserve">画面に自分のQRコードを表示する</w:t>
        </w:r>
      </w:hyperlink>
      <w:r>
        <w:t xml:space="preserve">にあります。</w:t>
      </w:r>
    </w:p>
    <w:p>
      <w:pPr>
        <w:pStyle w:val="Heading2"/>
      </w:pPr>
      <w:r>
        <w:t xml:space="preserve">このウィジェットが決めないこと</w:t>
      </w:r>
    </w:p>
    <w:p>
      <w:pPr>
        <w:pStyle w:val="ListParagraph"/>
        <w:numPr>
          <w:ilvl w:val="0"/>
          <w:numId w:val="1"/>
        </w:numPr>
        <w:spacing w:after="80"/>
      </w:pPr>
      <w:r>
        <w:rPr>
          <w:b/>
          <w:bCs/>
        </w:rPr>
        <w:t xml:space="preserve">デザイン全体の背後の画像。</w:t>
      </w:r>
      <w:r>
        <w:t xml:space="preserve"> それはコンテンツ自身の</w:t>
      </w:r>
      <w:r>
        <w:rPr>
          <w:b/>
          <w:bCs/>
        </w:rPr>
        <w:t xml:space="preserve">背景画像</w:t>
      </w:r>
      <w:r>
        <w:t xml:space="preserve">の設定で、画像
ウィジェットではありません——
</w:t>
      </w:r>
      <w:hyperlink w:history="1" r:id="rId4kqru7s9j7eommvfcnqpw">
        <w:r>
          <w:rPr>
            <w:rStyle w:val="Hyperlink"/>
          </w:rPr>
          <w:t xml:space="preserve">ウィジェットとその置き場所</w:t>
        </w:r>
      </w:hyperlink>
      <w:r>
        <w:t xml:space="preserve">を参照してください。</w:t>
      </w:r>
    </w:p>
    <w:p>
      <w:pPr>
        <w:pStyle w:val="ListParagraph"/>
        <w:numPr>
          <w:ilvl w:val="0"/>
          <w:numId w:val="1"/>
        </w:numPr>
        <w:spacing w:after="80"/>
      </w:pPr>
      <w:r>
        <w:rPr>
          <w:b/>
          <w:bCs/>
        </w:rPr>
        <w:t xml:space="preserve">複数の画像を順番に。</w:t>
      </w:r>
      <w:r>
        <w:t xml:space="preserve"> 1 つのウィジェットが映すのは 1 ファイルです——
ローテーションは</w:t>
      </w:r>
      <w:hyperlink w:history="1" r:id="rIdpdpjzbsivotvw9am8vfp2">
        <w:r>
          <w:rPr>
            <w:rStyle w:val="Hyperlink"/>
          </w:rPr>
          <w:t xml:space="preserve">プレイリスト</w:t>
        </w:r>
      </w:hyperlink>
      <w:r>
        <w:t xml:space="preserve">ウィジェットです。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_cxcpb6mvqf7-lhcahmim" Type="http://schemas.openxmlformats.org/officeDocument/2006/relationships/hyperlink" Target="https://offision.com/help/ja/signage/image/" TargetMode="External"/><Relationship Id="rId1pgb4fzsfcz-sm3k7twgd" Type="http://schemas.openxmlformats.org/officeDocument/2006/relationships/hyperlink" Target="../show-your-own-qr-code/" TargetMode="External"/><Relationship Id="rId4kqru7s9j7eommvfcnqpw" Type="http://schemas.openxmlformats.org/officeDocument/2006/relationships/hyperlink" Target="../widgets-and-places/" TargetMode="External"/><Relationship Id="rIdpdpjzbsivotvw9am8vfp2" Type="http://schemas.openxmlformats.org/officeDocument/2006/relationships/hyperlink" Target="../playlist/" TargetMode="External"/><Relationship Id="rId7" Type="http://schemas.openxmlformats.org/officeDocument/2006/relationships/image" Target="media/2a491aa1a42454cca3226edd58ef292b3dba9812.png"/><Relationship Id="rId8" Type="http://schemas.openxmlformats.org/officeDocument/2006/relationships/image" Target="media/8649ebe08d52da86b388c8157ad63ddf584687cc.png"/><Relationship Id="rId9" Type="http://schemas.openxmlformats.org/officeDocument/2006/relationships/image" Target="media/c55120457fdee44e8c05b6b1777caef9414fcd09.png"/><Relationship Id="rId10" Type="http://schemas.openxmlformats.org/officeDocument/2006/relationships/image" Target="media/c47a7453aa7f0c9d339e75968c839b9a070821bb.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「画像」ウィジェット</dc:title>
  <dc:creator>Offision</dc:creator>
  <cp:lastModifiedBy>Un-named</cp:lastModifiedBy>
  <cp:revision>1</cp:revision>
  <dcterms:created xsi:type="dcterms:W3CDTF">2026-09-13T09:05:22.856Z</dcterms:created>
  <dcterms:modified xsi:type="dcterms:W3CDTF">2026-09-13T09:05:22.856Z</dcterms:modified>
</cp:coreProperties>
</file>

<file path=docProps/custom.xml><?xml version="1.0" encoding="utf-8"?>
<Properties xmlns="http://schemas.openxmlformats.org/officeDocument/2006/custom-properties" xmlns:vt="http://schemas.openxmlformats.org/officeDocument/2006/docPropsVTypes"/>
</file>