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サイネージ画面を接続する</w:t>
      </w:r>
    </w:p>
    <w:p>
      <w:pPr>
        <w:spacing w:after="120"/>
      </w:pPr>
      <w:r>
        <w:rPr>
          <w:color w:val="6E6E73"/>
          <w:sz w:val="24"/>
          <w:szCs w:val="24"/>
        </w:rPr>
        <w:t xml:space="preserve">画面が 6 文字を表示し、コンソールがそれを受け取ります。追加ウィザードが尋ねる 4 つ、 ブランドのタイルが選ぶのは手順書だけである理由、そして場所に依存するウィジェットが 黙って読む「場所」の手順。</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8eop9q_zd0eh-dh1pqqdf">
        <w:r>
          <w:rPr>
            <w:rStyle w:val="Hyperlink"/>
            <w:color w:val="6E6E73"/>
            <w:sz w:val="18"/>
            <w:szCs w:val="18"/>
          </w:rPr>
          <w:t xml:space="preserve">https://offision.com/help/ja/signage/connect-a-signage-screen/</w:t>
        </w:r>
      </w:hyperlink>
    </w:p>
    <w:p>
      <w:pPr>
        <w:spacing w:after="160"/>
      </w:pPr>
      <w:r>
        <w:t xml:space="preserve">コンテンツはデザインであり、画面をペアリングするまでどこにも映りません。エディターでの
作業はハードウェアに触れません。触れるのはこの手順です。</w:t>
      </w:r>
    </w:p>
    <w:p>
      <w:pPr>
        <w:pStyle w:val="Heading2"/>
      </w:pPr>
      <w:r>
        <w:t xml:space="preserve">画面をペアリングする</w:t>
      </w:r>
    </w:p>
    <w:p>
      <w:pPr>
        <w:spacing w:after="160"/>
      </w:pPr>
      <w:r>
        <w:t xml:space="preserve">コンテンツはまだどこにも映っていません。ここまでにしたことはハードウェアに触れて
いません。</w:t>
      </w:r>
    </w:p>
    <w:p>
      <w:pPr>
        <w:spacing w:after="160"/>
      </w:pPr>
      <w:r>
        <w:t xml:space="preserve">画面そのものを見てください。プレーヤーアプリが </w:t>
      </w:r>
      <w:r>
        <w:rPr>
          <w:b/>
          <w:bCs/>
        </w:rPr>
        <w:t xml:space="preserve">6 文字の登録コード</w:t>
      </w:r>
      <w:r>
        <w:t xml:space="preserve">を表示して
います。管理コンソールでは、</w:t>
      </w:r>
      <w:r>
        <w:rPr>
          <w:b/>
          <w:bCs/>
        </w:rPr>
        <w:t xml:space="preserve">サイネージ</w:t>
      </w:r>
      <w:r>
        <w:t xml:space="preserve"> › </w:t>
      </w:r>
      <w:r>
        <w:rPr>
          <w:b/>
          <w:bCs/>
        </w:rPr>
        <w:t xml:space="preserve">コンテンツ</w:t>
      </w:r>
      <w:r>
        <w:t xml:space="preserve">にあるそのコンテンツの
カードの**＋**を押すか、</w:t>
      </w:r>
      <w:r>
        <w:rPr>
          <w:b/>
          <w:bCs/>
        </w:rPr>
        <w:t xml:space="preserve">デバイス</w:t>
      </w:r>
      <w:r>
        <w:t xml:space="preserve"> › </w:t>
      </w:r>
      <w:r>
        <w:rPr>
          <w:b/>
          <w:bCs/>
        </w:rPr>
        <w:t xml:space="preserve">サイネージ</w:t>
      </w:r>
      <w:r>
        <w:t xml:space="preserve"> › </w:t>
      </w:r>
      <w:r>
        <w:rPr>
          <w:b/>
          <w:bCs/>
        </w:rPr>
        <w:t xml:space="preserve">デバイス</w:t>
      </w:r>
      <w:r>
        <w:t xml:space="preserve">を開いて
</w:t>
      </w:r>
      <w:r>
        <w:rPr>
          <w:b/>
          <w:bCs/>
        </w:rPr>
        <w:t xml:space="preserve">追加</w:t>
      </w:r>
      <w:r>
        <w:t xml:space="preserve">を選びます。</w:t>
      </w:r>
    </w:p>
    <w:p>
      <w:pPr>
        <w:spacing w:after="200"/>
      </w:pPr>
      <w:r>
        <w:rPr>
          <w:color w:val="6E6E73"/>
          <w:sz w:val="18"/>
          <w:szCs w:val="18"/>
        </w:rPr>
        <w:t xml:space="preserve">Where in Offision: admin app → device/signage/signage-device (サイネージデバイス)</w:t>
      </w:r>
    </w:p>
    <w:p>
      <w:pPr>
        <w:spacing w:after="160"/>
      </w:pPr>
      <w:r>
        <w:t xml:space="preserve">ウィザードは 4 つを尋ね、最後に結果を示します。</w:t>
      </w:r>
    </w:p>
    <w:p>
      <w:pPr>
        <w:pStyle w:val="ListParagraph"/>
        <w:numPr>
          <w:ilvl w:val="0"/>
          <w:numId w:val="2"/>
        </w:numPr>
        <w:spacing w:after="80"/>
      </w:pPr>
      <w:r>
        <w:rPr>
          <w:b/>
          <w:bCs/>
        </w:rPr>
        <w:t xml:space="preserve">コンテンツ</w:t>
      </w:r>
      <w:r>
        <w:t xml:space="preserve"> — この画面が再生するもの。</w:t>
      </w:r>
    </w:p>
    <w:p>
      <w:pPr>
        <w:pStyle w:val="ListParagraph"/>
        <w:numPr>
          <w:ilvl w:val="0"/>
          <w:numId w:val="2"/>
        </w:numPr>
        <w:spacing w:after="80"/>
      </w:pPr>
      <w:r>
        <w:rPr>
          <w:b/>
          <w:bCs/>
        </w:rPr>
        <w:t xml:space="preserve">ブランド</w:t>
      </w:r>
      <w:r>
        <w:t xml:space="preserve"> — 設置するハードウェア。</w:t>
      </w:r>
      <w:r>
        <w:rPr>
          <w:b/>
          <w:bCs/>
        </w:rPr>
        <w:t xml:space="preserve">認定されたデバイス</w:t>
      </w:r>
      <w:r>
        <w:t xml:space="preserve">が Offision が実機で
検証しているものです。BrightSign、Crestron、Crestron AirMedia、Qbic、LG webOS、
Microsoft Teams Rooms、Zoom Rooms、Neat。その下の</w:t>
      </w:r>
      <w:r>
        <w:rPr>
          <w:b/>
          <w:bCs/>
        </w:rPr>
        <w:t xml:space="preserve">その他のデバイス</w:t>
      </w:r>
      <w:r>
        <w:t xml:space="preserve">は iPad、
Android や Windows のタブレット、ウェブビューでプレーヤーを開く他社システムを
カバーします。各タイルには手元の型番を確かめる</w:t>
      </w:r>
      <w:r>
        <w:rPr>
          <w:b/>
          <w:bCs/>
        </w:rPr>
        <w:t xml:space="preserve">サポート モデル</w:t>
      </w:r>
      <w:r>
        <w:t xml:space="preserve">と、そのブランド
専用の設置手引きが付いています。BrightSign の機器をプレーヤーアプリに入れる
手順と Qbic のパネルの手順は違うので、読んでください。</w:t>
      </w:r>
    </w:p>
    <w:p>
      <w:pPr>
        <w:pStyle w:val="ListParagraph"/>
        <w:numPr>
          <w:ilvl w:val="0"/>
          <w:numId w:val="2"/>
        </w:numPr>
        <w:spacing w:after="80"/>
      </w:pPr>
      <w:r>
        <w:rPr>
          <w:b/>
          <w:bCs/>
        </w:rPr>
        <w:t xml:space="preserve">接続</w:t>
      </w:r>
      <w:r>
        <w:t xml:space="preserve"> — 画面に出ている 6 文字を、6 つの枠に入力します。最後の 1 文字で
自動的に送信されます。</w:t>
      </w:r>
    </w:p>
    <w:p>
      <w:pPr>
        <w:pStyle w:val="ListParagraph"/>
        <w:numPr>
          <w:ilvl w:val="0"/>
          <w:numId w:val="2"/>
        </w:numPr>
        <w:spacing w:after="80"/>
      </w:pPr>
      <w:r>
        <w:rPr>
          <w:b/>
          <w:bCs/>
        </w:rPr>
        <w:t xml:space="preserve">場所</w:t>
      </w:r>
      <w:r>
        <w:t xml:space="preserve"> — 間取り図のどこにこの画面が立つか。次の節はこの手順の話です。</w:t>
      </w:r>
    </w:p>
    <w:p>
      <w:pPr>
        <w:spacing w:after="60" w:before="160"/>
        <w:jc w:val="center"/>
      </w:pPr>
      <w:r>
        <w:drawing>
          <wp:inline distT="0" distB="0" distL="0" distR="0">
            <wp:extent cx="5715000" cy="4572000"/>
            <wp:effectExtent t="0" r="0" b="0" l="0"/>
            <wp:docPr id="1" name="signage-add-device-content-ja" descr="最初の手順。この画面がどのコンテンツを再生するかを選ぶ。" title="最初の手順。この画面がどのコンテンツを再生するかを選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最初の手順。この画面がどのコンテンツを再生するかを選ぶ。</w:t>
      </w:r>
    </w:p>
    <w:p>
      <w:pPr>
        <w:spacing w:after="60" w:before="160"/>
        <w:jc w:val="center"/>
      </w:pPr>
      <w:r>
        <w:drawing>
          <wp:inline distT="0" distB="0" distL="0" distR="0">
            <wp:extent cx="5715000" cy="4572000"/>
            <wp:effectExtent t="0" r="0" b="0" l="0"/>
            <wp:docPr id="1" name="signage-device-brand-ja" descr="ハードウェアと、それに付いてくる設置手引き。" title="ハードウェアと、それに付いてくる設置手引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ハードウェアと、それに付いてくる設置手引き。</w:t>
      </w:r>
    </w:p>
    <w:p>
      <w:pPr>
        <w:spacing w:after="60" w:before="160"/>
        <w:jc w:val="center"/>
      </w:pPr>
      <w:r>
        <w:drawing>
          <wp:inline distT="0" distB="0" distL="0" distR="0">
            <wp:extent cx="5715000" cy="4572000"/>
            <wp:effectExtent t="0" r="0" b="0" l="0"/>
            <wp:docPr id="1" name="signage-device-connect-ja" descr="選んだブランドの手引きと、画面を登録する入力欄。" title="選んだブランドの手引きと、画面を登録する入力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選んだブランドの手引きと、画面を登録する入力欄。</w:t>
      </w:r>
    </w:p>
    <w:p>
      <w:pPr>
        <w:spacing w:after="160"/>
      </w:pPr>
      <w:r>
        <w:t xml:space="preserve">コードが届くまで何も作られないので、最初の 2 つの手順から引き返しても何も残りません
—— そして届いたあとは </w:t>
      </w:r>
      <w:r>
        <w:rPr>
          <w:b/>
          <w:bCs/>
        </w:rPr>
        <w:t xml:space="preserve">ブランド</w:t>
      </w:r>
      <w:r>
        <w:t xml:space="preserve">と</w:t>
      </w:r>
      <w:r>
        <w:rPr>
          <w:b/>
          <w:bCs/>
        </w:rPr>
        <w:t xml:space="preserve">接続</w:t>
      </w:r>
      <w:r>
        <w:t xml:space="preserve">がロックされるので、戻ってもデバイスが
二重に作られることはありません。数秒のうちに、画面はコードの表示をやめてコンテンツを映しはじめます。1 台の画面が
再生するデザインはちょうど 1 つ、1 つのデザインは何台の画面でも再生できます。</w:t>
      </w:r>
    </w:p>
    <w:p>
      <w:pPr>
        <w:spacing w:after="160"/>
      </w:pPr>
      <w:r>
        <w:t xml:space="preserve">コードが受け付けられないときは、メモした文字を打ち直すのではなく画面をもう一度
見てください。コードは開いた接続の上にあるので、そのあいだにスリープ・再起動・
ネットワーク切断があった画面は、いまは別のコードを表示しています。</w:t>
      </w:r>
    </w:p>
    <w:p>
      <w:pPr>
        <w:pStyle w:val="Heading2"/>
      </w:pPr>
      <w:r>
        <w:t xml:space="preserve">画面に所在地を与える</w:t>
      </w:r>
    </w:p>
    <w:p>
      <w:pPr>
        <w:spacing w:after="160"/>
      </w:pPr>
      <w:r>
        <w:rPr>
          <w:b/>
          <w:bCs/>
        </w:rPr>
        <w:t xml:space="preserve">場所</w:t>
      </w:r>
      <w:r>
        <w:t xml:space="preserve">はウィザードの手順のひとつで、後回しの作業ではありません。まだハードウェアの
そばに立っているうちに済ませておく価値があります。</w:t>
      </w:r>
    </w:p>
    <w:p>
      <w:pPr>
        <w:spacing w:after="160"/>
      </w:pPr>
      <w:r>
        <w:t xml:space="preserve">コンテンツそのものは場所を持ちません。ですから、場所に依存するウィジェット——誰の
来訪者を迎えるか、どの建物の部屋をマップに出すか、どの階から経路を引くか——はすべて
</w:t>
      </w:r>
      <w:r>
        <w:rPr>
          <w:i/>
          <w:iCs/>
        </w:rPr>
        <w:t xml:space="preserve">デバイス</w:t>
      </w:r>
      <w:r>
        <w:t xml:space="preserve">の所在地を読みます。所在地のない画面は「どこでも・すべて」に落ちます。
エラーは出ません。静かに違う答えを出すだけです。</w:t>
      </w:r>
    </w:p>
    <w:p>
      <w:pPr>
        <w:spacing w:after="160"/>
      </w:pPr>
      <w:r>
        <w:t xml:space="preserve">この手順は間取り図の上で</w:t>
      </w:r>
      <w:r>
        <w:rPr>
          <w:b/>
          <w:bCs/>
        </w:rPr>
        <w:t xml:space="preserve">このサイネージはどこにありますか？</w:t>
      </w:r>
      <w:r>
        <w:rPr>
          <w:b/>
          <w:bCs/>
        </w:rPr>
        <w:t xml:space="preserve">と尋ねます。上にフロアの
ピッカー、図の上には部屋と、すでに配置済みの画面。下のチップが選んだ内容を言葉で示し
ます。何かを選ぶまで</w:t>
      </w:r>
      <w:r>
        <w:rPr>
          <w:b/>
          <w:bCs/>
        </w:rPr>
        <w:t xml:space="preserve">次へ</w:t>
      </w:r>
      <w:r>
        <w:t xml:space="preserve">は押せず、フロアを変えると選択は消えます。</w:t>
      </w:r>
    </w:p>
    <w:p>
      <w:pPr>
        <w:spacing w:after="160"/>
      </w:pPr>
      <w:r>
        <w:t xml:space="preserve">答え方は 2 通りあります。間取り図で</w:t>
      </w:r>
      <w:r>
        <w:rPr>
          <w:b/>
          <w:bCs/>
        </w:rPr>
        <w:t xml:space="preserve">ルーム</w:t>
      </w:r>
      <w:r>
        <w:t xml:space="preserve">をタップすると、画面はそのルームに
結び付きます。ルームの中や真横に置く画面はこちらで、あとでウィジェットの
</w:t>
      </w:r>
      <w:r>
        <w:rPr>
          <w:b/>
          <w:bCs/>
        </w:rPr>
        <w:t xml:space="preserve">デバイスの場所に合わせる</w:t>
      </w:r>
      <w:r>
        <w:t xml:space="preserve">が解決する先もこれです。フロアに</w:t>
      </w:r>
      <w:r>
        <w:rPr>
          <w:b/>
          <w:bCs/>
        </w:rPr>
        <w:t xml:space="preserve">点</w:t>
      </w:r>
      <w:r>
        <w:t xml:space="preserve">を落とすと、階と
図の上の位置は決まりますが、ルームには結び付きません。ロビーや廊下はこちらです。</w:t>
      </w:r>
    </w:p>
    <w:p>
      <w:pPr>
        <w:spacing w:after="160"/>
      </w:pPr>
      <w:r>
        <w:rPr>
          <w:b/>
          <w:bCs/>
        </w:rPr>
        <w:t xml:space="preserve">後で設定</w:t>
      </w:r>
      <w:r>
        <w:t xml:space="preserve">は手順を飛ばしますが、その前に一度だけ確認します——</w:t>
      </w:r>
      <w:r>
        <w:rPr>
          <w:i/>
          <w:iCs/>
        </w:rPr>
        <w:t xml:space="preserve">「場所をスキップ
しますか？　場所が分からないため、間取り図や予約が表示されない場合があります。」</w:t>
      </w:r>
      <w:r>
        <w:t xml:space="preserve">
間取り図がまだ 1 枚も描かれていないテナントでは確認は出ません。手順は
</w:t>
      </w:r>
      <w:r>
        <w:rPr>
          <w:b/>
          <w:bCs/>
        </w:rPr>
        <w:t xml:space="preserve">間取り図がまだありません</w:t>
      </w:r>
      <w:r>
        <w:t xml:space="preserve">と表示して</w:t>
      </w:r>
      <w:r>
        <w:rPr>
          <w:b/>
          <w:bCs/>
        </w:rPr>
        <w:t xml:space="preserve">次へ</w:t>
      </w:r>
      <w:r>
        <w:t xml:space="preserve">を出します。置く先そのものがないから
です。どちらの場合も所在地はあとからデバイスの記録で設定できますが、その場で入れて
おけば二度目の訪問は要りません。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eop9q_zd0eh-dh1pqqdf" Type="http://schemas.openxmlformats.org/officeDocument/2006/relationships/hyperlink" Target="https://offision.com/help/ja/signage/connect-a-signage-screen/" TargetMode="External"/><Relationship Id="rId7" Type="http://schemas.openxmlformats.org/officeDocument/2006/relationships/image" Target="media/1a840ca025041f84387f966a89130f57c2b7c015.png"/><Relationship Id="rId8" Type="http://schemas.openxmlformats.org/officeDocument/2006/relationships/image" Target="media/da66753481d9c0c24a7c742d4b95fa9e2437103e.png"/><Relationship Id="rId9" Type="http://schemas.openxmlformats.org/officeDocument/2006/relationships/image" Target="media/61ef418d8d35417863c159ddc139d12edd7edfe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サイネージ画面を接続する</dc:title>
  <dc:creator>Offision</dc:creator>
  <cp:lastModifiedBy>Un-named</cp:lastModifiedBy>
  <cp:revision>1</cp:revision>
  <dcterms:created xsi:type="dcterms:W3CDTF">2026-09-09T10:51:49.373Z</dcterms:created>
  <dcterms:modified xsi:type="dcterms:W3CDTF">2026-09-09T10:51:49.373Z</dcterms:modified>
</cp:coreProperties>
</file>

<file path=docProps/custom.xml><?xml version="1.0" encoding="utf-8"?>
<Properties xmlns="http://schemas.openxmlformats.org/officeDocument/2006/custom-properties" xmlns:vt="http://schemas.openxmlformats.org/officeDocument/2006/docPropsVTypes"/>
</file>