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自社システムをつなぐ: API、認証、自動化</w:t>
      </w:r>
    </w:p>
    <w:p>
      <w:pPr>
        <w:spacing w:after="120"/>
      </w:pPr>
      <w:r>
        <w:rPr>
          <w:color w:val="6E6E73"/>
          <w:sz w:val="24"/>
          <w:szCs w:val="24"/>
        </w:rPr>
        <w:t xml:space="preserve">自社のソフトウェアが Offision に届く道筋 — スコープ付きの API 認証情報、REST リファレンスと OpenAPI ドキュメント、リダイレクト先となるシステム URL、自動化の ためのワークフローモジュール — と、送信 Webhook のように Offision が提供して いないもの。</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v-xtberpxjep480cdztyj">
        <w:r>
          <w:rPr>
            <w:rStyle w:val="Hyperlink"/>
            <w:color w:val="6E6E73"/>
            <w:sz w:val="18"/>
            <w:szCs w:val="18"/>
          </w:rPr>
          <w:t xml:space="preserve">https://offision.com/help/ja/integrations/connect-your-own-systems/</w:t>
        </w:r>
      </w:hyperlink>
    </w:p>
    <w:p>
      <w:pPr>
        <w:spacing w:after="160"/>
      </w:pPr>
      <w:r>
        <w:t xml:space="preserve">自社のソフトウェアが Offision に対してできることは、すべて 1 つのページから
始まります。</w:t>
      </w:r>
      <w:r>
        <w:rPr>
          <w:b/>
          <w:bCs/>
        </w:rPr>
        <w:t xml:space="preserve">マーケットプレイス</w:t>
      </w:r>
      <w:r>
        <w:t xml:space="preserve"> の </w:t>
      </w:r>
      <w:r>
        <w:rPr>
          <w:b/>
          <w:bCs/>
        </w:rPr>
        <w:t xml:space="preserve">API 認証</w:t>
      </w:r>
      <w:r>
        <w:t xml:space="preserve"> です。そこにある 1 行が
1 つの連携クライアント — 自社システムが提示する 1 つの認証情報で、触れてよい
範囲が決められています。共通のマスターキーはありません。人事連携とサイネージ
配信はそれぞれ自分の認証情報を持ちます。</w:t>
      </w:r>
    </w:p>
    <w:p>
      <w:pPr>
        <w:spacing w:after="200"/>
      </w:pPr>
      <w:r>
        <w:rPr>
          <w:color w:val="6E6E73"/>
          <w:sz w:val="18"/>
          <w:szCs w:val="18"/>
        </w:rPr>
        <w:t xml:space="preserve">Where in Offision: admin app → marketplace/external-authentication-setting (API 認証)</w:t>
      </w:r>
    </w:p>
    <w:p>
      <w:pPr>
        <w:spacing w:after="60" w:before="160"/>
        <w:jc w:val="center"/>
      </w:pPr>
      <w:r>
        <w:drawing>
          <wp:inline distT="0" distB="0" distL="0" distR="0">
            <wp:extent cx="5715000" cy="1819275"/>
            <wp:effectExtent t="0" r="0" b="0" l="0"/>
            <wp:docPr id="1" name="api-authentication-list-ja" descr="「API 認証」— 連携クライアントごとに 1 行。" title="「API 認証」— 連携クライアントごとに 1 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819275"/>
                    </a:xfrm>
                    <a:prstGeom prst="rect">
                      <a:avLst/>
                    </a:prstGeom>
                  </pic:spPr>
                </pic:pic>
              </a:graphicData>
            </a:graphic>
          </wp:inline>
        </w:drawing>
      </w:r>
    </w:p>
    <w:p>
      <w:pPr>
        <w:spacing w:after="240"/>
        <w:jc w:val="center"/>
      </w:pPr>
      <w:r>
        <w:rPr>
          <w:i/>
          <w:iCs/>
          <w:color w:val="6E6E73"/>
          <w:sz w:val="18"/>
          <w:szCs w:val="18"/>
        </w:rPr>
        <w:t xml:space="preserve">「API 認証」— 連携クライアントごとに 1 行。</w:t>
      </w:r>
    </w:p>
    <w:p>
      <w:pPr>
        <w:pStyle w:val="Heading2"/>
      </w:pPr>
      <w:r>
        <w:t xml:space="preserve">認証情報とそのスコープ</w:t>
      </w:r>
    </w:p>
    <w:p>
      <w:pPr>
        <w:spacing w:after="160"/>
      </w:pPr>
      <w:r>
        <w:t xml:space="preserve">クライアントは 2 種類のどちらかとして作成し、種類は後から変えられません。
</w:t>
      </w:r>
      <w:r>
        <w:rPr>
          <w:b/>
          <w:bCs/>
        </w:rPr>
        <w:t xml:space="preserve">OAuth2 クライアント</w:t>
      </w:r>
      <w:r>
        <w:t xml:space="preserve"> には </w:t>
      </w:r>
      <w:r>
        <w:rPr>
          <w:b/>
          <w:bCs/>
        </w:rPr>
        <w:t xml:space="preserve">クライアントID</w:t>
      </w:r>
      <w:r>
        <w:t xml:space="preserve"> と </w:t>
      </w:r>
      <w:r>
        <w:rPr>
          <w:b/>
          <w:bCs/>
        </w:rPr>
        <w:t xml:space="preserve">クライアントシークレット</w:t>
      </w:r>
      <w:r>
        <w:t xml:space="preserve"> が
発行され、シークレットをトークンエンドポイントでクライアントクレデンシャル
グラントにより交換すると、1 日有効な Bearer トークンが得られます。
</w:t>
      </w:r>
      <w:r>
        <w:rPr>
          <w:b/>
          <w:bCs/>
        </w:rPr>
        <w:t xml:space="preserve">アクセストークン</w:t>
      </w:r>
      <w:r>
        <w:t xml:space="preserve"> は長期有効な不透明トークンをそのまま送る方式 — より単純で、
信頼できる 1 か所から動くスクリプトに向いています。</w:t>
      </w:r>
    </w:p>
    <w:p>
      <w:pPr>
        <w:spacing w:after="160"/>
      </w:pPr>
      <w:r>
        <w:t xml:space="preserve">認証情報に何ができるかは </w:t>
      </w:r>
      <w:r>
        <w:rPr>
          <w:b/>
          <w:bCs/>
        </w:rPr>
        <w:t xml:space="preserve">APIスコープ</w:t>
      </w:r>
      <w:r>
        <w:t xml:space="preserve"> で決まります。モジュールごとに 1 行 —
予約、予約可能リソース、ユーザー、来訪者、センサー、建物など、または
</w:t>
      </w:r>
      <w:r>
        <w:rPr>
          <w:b/>
          <w:bCs/>
        </w:rPr>
        <w:t xml:space="preserve">すべてのモジュール</w:t>
      </w:r>
      <w:r>
        <w:t xml:space="preserve"> — を置き、それぞれに </w:t>
      </w:r>
      <w:r>
        <w:rPr>
          <w:b/>
          <w:bCs/>
        </w:rPr>
        <w:t xml:space="preserve">読み取り専用</w:t>
      </w:r>
      <w:r>
        <w:t xml:space="preserve"> か </w:t>
      </w:r>
      <w:r>
        <w:rPr>
          <w:b/>
          <w:bCs/>
        </w:rPr>
        <w:t xml:space="preserve">読み書き</w:t>
      </w:r>
      <w:r>
        <w:t xml:space="preserve"> を
付けます。トークンはクライアントに許された範囲より狭く要求することはできても、
広くはできません。同じフォームにはさらに 3 つの守りがあります。</w:t>
      </w:r>
      <w:r>
        <w:rPr>
          <w:b/>
          <w:bCs/>
        </w:rPr>
        <w:t xml:space="preserve">IP制限</w:t>
      </w:r>
      <w:r>
        <w:t xml:space="preserve">、
ブラウザーからの呼び出し向けの </w:t>
      </w:r>
      <w:r>
        <w:rPr>
          <w:b/>
          <w:bCs/>
        </w:rPr>
        <w:t xml:space="preserve">CORS 設定</w:t>
      </w:r>
      <w:r>
        <w:t xml:space="preserve">、そして </w:t>
      </w:r>
      <w:r>
        <w:rPr>
          <w:b/>
          <w:bCs/>
        </w:rPr>
        <w:t xml:space="preserve">有効期限</w:t>
      </w:r>
      <w:r>
        <w:t xml:space="preserve"> です。</w:t>
      </w:r>
    </w:p>
    <w:p>
      <w:pPr>
        <w:spacing w:after="160"/>
      </w:pPr>
      <w:r>
        <w:t xml:space="preserve">失効は即時です。クライアントの削除、スコープの縮小、シークレットの再生成は、
発行済みトークンの期限を待たずに、それを使うすべての呼び出しをその場で止めます。</w:t>
      </w:r>
    </w:p>
    <w:p>
      <w:pPr>
        <w:pStyle w:val="Heading2"/>
      </w:pPr>
      <w:r>
        <w:t xml:space="preserve">API が扱う範囲</w:t>
      </w:r>
    </w:p>
    <w:p>
      <w:pPr>
        <w:spacing w:after="160"/>
      </w:pPr>
      <w:r>
        <w:t xml:space="preserve">REST API は管理コンソールと同じものに届きます。予約と予約可能リソース（パネル
表示内容とアクセスキーを含む）、ユーザーとユーザーグループ、建物、来訪予約と
来訪者管理、サービス項目、ロッカー、電子ペーパーコントローラー、環境・在室・
IoT スペースの各センサーと Milesight ゲートウェイ、分析とダッシュボードの数値、
緊急状態、そして後述のワークフロー Webhook です。汎用の「デバイス」領域は
ありません — デバイスへのアクセスは種類ごとです。</w:t>
      </w:r>
    </w:p>
    <w:p>
      <w:pPr>
        <w:spacing w:after="160"/>
      </w:pPr>
      <w:r>
        <w:t xml:space="preserve">完全なリファレンスは、このサイトの </w:t>
      </w:r>
      <w:hyperlink w:history="1" r:id="rIdd4xfexur-gam8j-2hdxoa">
        <w:r>
          <w:rPr>
            <w:rStyle w:val="Hyperlink"/>
          </w:rPr>
          <w:t xml:space="preserve">External API</w:t>
        </w:r>
      </w:hyperlink>
      <w:r>
        <w:t xml:space="preserve"> ページに
あります。すべてのエンドポイントとリクエスト／レスポンスの形、そして自社の
ツールに読み込める </w:t>
      </w:r>
      <w:r>
        <w:rPr>
          <w:b/>
          <w:bCs/>
        </w:rPr>
        <w:t xml:space="preserve">OpenAPI ドキュメント</w:t>
      </w:r>
      <w:r>
        <w:t xml:space="preserve"> のダウンロードがあります。</w:t>
      </w:r>
    </w:p>
    <w:p>
      <w:pPr>
        <w:pStyle w:val="Heading2"/>
      </w:pPr>
      <w:r>
        <w:t xml:space="preserve">自社システムからのリダイレクト先</w:t>
      </w:r>
    </w:p>
    <w:p>
      <w:pPr>
        <w:spacing w:after="160"/>
      </w:pPr>
      <w:r>
        <w:t xml:space="preserve">同じく </w:t>
      </w:r>
      <w:r>
        <w:rPr>
          <w:b/>
          <w:bCs/>
        </w:rPr>
        <w:t xml:space="preserve">マーケットプレイス</w:t>
      </w:r>
      <w:r>
        <w:t xml:space="preserve"> にある </w:t>
      </w:r>
      <w:r>
        <w:rPr>
          <w:b/>
          <w:bCs/>
        </w:rPr>
        <w:t xml:space="preserve">システムURL</w:t>
      </w:r>
      <w:r>
        <w:t xml:space="preserve"> には、他のシステムから人を
Offision へ送るのに必要な 5 つのアドレスが並びます。</w:t>
      </w:r>
      <w:r>
        <w:rPr>
          <w:b/>
          <w:bCs/>
        </w:rPr>
        <w:t xml:space="preserve">ユーザーポータルURL</w:t>
      </w:r>
      <w:r>
        <w:t xml:space="preserve">、
</w:t>
      </w:r>
      <w:r>
        <w:rPr>
          <w:b/>
          <w:bCs/>
        </w:rPr>
        <w:t xml:space="preserve">管理コンソールURL</w:t>
      </w:r>
      <w:r>
        <w:t xml:space="preserve">、</w:t>
      </w:r>
      <w:r>
        <w:rPr>
          <w:b/>
          <w:bCs/>
        </w:rPr>
        <w:t xml:space="preserve">ビジターアプリURL</w:t>
      </w:r>
      <w:r>
        <w:t xml:space="preserve">、</w:t>
      </w:r>
      <w:r>
        <w:rPr>
          <w:b/>
          <w:bCs/>
        </w:rPr>
        <w:t xml:space="preserve">ログインページURL</w:t>
      </w:r>
      <w:r>
        <w:t xml:space="preserve">、そして
</w:t>
      </w:r>
      <w:r>
        <w:rPr>
          <w:b/>
          <w:bCs/>
        </w:rPr>
        <w:t xml:space="preserve">自動ログインページ参照</w:t>
      </w:r>
      <w:r>
        <w:t xml:space="preserve"> — </w:t>
      </w:r>
      <w:r>
        <w:rPr>
          <w:rFonts w:ascii="Consolas" w:cs="Consolas" w:eastAsia="Consolas" w:hAnsi="Consolas"/>
          <w:sz w:val="20"/>
          <w:szCs w:val="20"/>
          <w:shd w:fill="F5F5F7" w:val="clear"/>
        </w:rPr>
        <w:t xml:space="preserve">{userEmailAddress}</w:t>
      </w:r>
      <w:r>
        <w:t xml:space="preserve"> をユーザーのメールアドレスに
置き換えると、ログイン済みの状態で着地させられるパターンです。その下には、
自動ログイン URL を持つ連携クライアントごとの行があります。</w:t>
      </w:r>
    </w:p>
    <w:p>
      <w:pPr>
        <w:spacing w:after="60" w:before="160"/>
        <w:jc w:val="center"/>
      </w:pPr>
      <w:r>
        <w:drawing>
          <wp:inline distT="0" distB="0" distL="0" distR="0">
            <wp:extent cx="5715000" cy="5086350"/>
            <wp:effectExtent t="0" r="0" b="0" l="0"/>
            <wp:docPr id="1" name="system-urls-ja" descr="「システムURL」— 他のシステムから人を送り込む先のアドレス。" title="「システムURL」— 他のシステムから人を送り込む先のアドレ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086350"/>
                    </a:xfrm>
                    <a:prstGeom prst="rect">
                      <a:avLst/>
                    </a:prstGeom>
                  </pic:spPr>
                </pic:pic>
              </a:graphicData>
            </a:graphic>
          </wp:inline>
        </w:drawing>
      </w:r>
    </w:p>
    <w:p>
      <w:pPr>
        <w:spacing w:after="240"/>
        <w:jc w:val="center"/>
      </w:pPr>
      <w:r>
        <w:rPr>
          <w:i/>
          <w:iCs/>
          <w:color w:val="6E6E73"/>
          <w:sz w:val="18"/>
          <w:szCs w:val="18"/>
        </w:rPr>
        <w:t xml:space="preserve">「システムURL」— 他のシステムから人を送り込む先のアドレス。</w:t>
      </w:r>
    </w:p>
    <w:p>
      <w:pPr>
        <w:pStyle w:val="Heading2"/>
      </w:pPr>
      <w:r>
        <w:t xml:space="preserve">自動化: ワークフローモジュール</w:t>
      </w:r>
    </w:p>
    <w:p>
      <w:pPr>
        <w:spacing w:after="160"/>
      </w:pPr>
      <w:r>
        <w:t xml:space="preserve">単純な API 呼び出しでは足りないとき、プレビュー段階のモジュール
</w:t>
      </w:r>
      <w:r>
        <w:rPr>
          <w:b/>
          <w:bCs/>
        </w:rPr>
        <w:t xml:space="preserve">ワークフロー</w:t>
      </w:r>
      <w:r>
        <w:t xml:space="preserve"> で、ロジックを Offision の中に組み立てられます。ワークフローは
キャンバスです。ちょうど 1 つのトリガー — </w:t>
      </w:r>
      <w:r>
        <w:rPr>
          <w:b/>
          <w:bCs/>
        </w:rPr>
        <w:t xml:space="preserve">ドメインイベント</w:t>
      </w:r>
      <w:r>
        <w:t xml:space="preserve">、</w:t>
      </w:r>
      <w:r>
        <w:rPr>
          <w:b/>
          <w:bCs/>
        </w:rPr>
        <w:t xml:space="preserve">スケジュール</w:t>
      </w:r>
      <w:r>
        <w:t xml:space="preserve">、
</w:t>
      </w:r>
      <w:r>
        <w:rPr>
          <w:b/>
          <w:bCs/>
        </w:rPr>
        <w:t xml:space="preserve">Webhook</w:t>
      </w:r>
      <w:r>
        <w:t xml:space="preserve">、</w:t>
      </w:r>
      <w:r>
        <w:rPr>
          <w:b/>
          <w:bCs/>
        </w:rPr>
        <w:t xml:space="preserve">MQTTメッセージ</w:t>
      </w:r>
      <w:r>
        <w:t xml:space="preserve">、</w:t>
      </w:r>
      <w:r>
        <w:rPr>
          <w:b/>
          <w:bCs/>
        </w:rPr>
        <w:t xml:space="preserve">手動トリガー</w:t>
      </w:r>
      <w:r>
        <w:t xml:space="preserve">、</w:t>
      </w:r>
      <w:r>
        <w:rPr>
          <w:b/>
          <w:bCs/>
        </w:rPr>
        <w:t xml:space="preserve">ワークフロー呼び出し</w:t>
      </w:r>
      <w:r>
        <w:t xml:space="preserve"> — が
起点になり、アクションノードが仕事をします。任意の URL への </w:t>
      </w:r>
      <w:r>
        <w:rPr>
          <w:b/>
          <w:bCs/>
        </w:rPr>
        <w:t xml:space="preserve">HTTPリクエスト</w:t>
      </w:r>
      <w:r>
        <w:t xml:space="preserve">、
</w:t>
      </w:r>
      <w:r>
        <w:rPr>
          <w:b/>
          <w:bCs/>
        </w:rPr>
        <w:t xml:space="preserve">通知を送信</w:t>
      </w:r>
      <w:r>
        <w:t xml:space="preserve">、</w:t>
      </w:r>
      <w:r>
        <w:rPr>
          <w:b/>
          <w:bCs/>
        </w:rPr>
        <w:t xml:space="preserve">メールを送信</w:t>
      </w:r>
      <w:r>
        <w:t xml:space="preserve">、</w:t>
      </w:r>
      <w:r>
        <w:rPr>
          <w:b/>
          <w:bCs/>
        </w:rPr>
        <w:t xml:space="preserve">SMSを送信</w:t>
      </w:r>
      <w:r>
        <w:t xml:space="preserve">、</w:t>
      </w:r>
      <w:r>
        <w:rPr>
          <w:b/>
          <w:bCs/>
        </w:rPr>
        <w:t xml:space="preserve">ハードウェアを制御</w:t>
      </w:r>
      <w:r>
        <w:t xml:space="preserve">、
</w:t>
      </w:r>
      <w:r>
        <w:rPr>
          <w:b/>
          <w:bCs/>
        </w:rPr>
        <w:t xml:space="preserve">来訪者バッジを更新</w:t>
      </w:r>
      <w:r>
        <w:t xml:space="preserve"> など。</w:t>
      </w:r>
    </w:p>
    <w:p>
      <w:pPr>
        <w:spacing w:after="200"/>
      </w:pPr>
      <w:r>
        <w:rPr>
          <w:color w:val="6E6E73"/>
          <w:sz w:val="18"/>
          <w:szCs w:val="18"/>
        </w:rPr>
        <w:t xml:space="preserve">Where in Offision: admin app → workflow/list (ワークフロー一覧)</w:t>
      </w:r>
    </w:p>
    <w:p>
      <w:pPr>
        <w:spacing w:after="160"/>
      </w:pPr>
      <w:r>
        <w:t xml:space="preserve">連携で重要なのは 2 つです。</w:t>
      </w:r>
      <w:r>
        <w:rPr>
          <w:b/>
          <w:bCs/>
        </w:rPr>
        <w:t xml:space="preserve">エンドポイント設定</w:t>
      </w:r>
      <w:r>
        <w:t xml:space="preserve"> はアドレスと認証情報を一度
だけ保存し — HTTP、HTTPS、MQTT、gRPC — すべてのワークフローから再利用します。
そして </w:t>
      </w:r>
      <w:r>
        <w:rPr>
          <w:b/>
          <w:bCs/>
        </w:rPr>
        <w:t xml:space="preserve">Webhook</w:t>
      </w:r>
      <w:r>
        <w:t xml:space="preserve"> トリガーは、ワークフローに専用の受信 </w:t>
      </w:r>
      <w:r>
        <w:rPr>
          <w:b/>
          <w:bCs/>
        </w:rPr>
        <w:t xml:space="preserve">Webhook URL</w:t>
      </w:r>
      <w:r>
        <w:t xml:space="preserve"> を
与えます。自社システムがそこへ POST するとワークフローが動きます。トリガー
自身の注記に「Offision外部API認証ヘッダーが必要：」とあるとおり、呼び出し側には
上のページで作った認証情報が要ります。呼び出しがすぐ戻るか、ワークフローの
完了を待つかは選べます。</w:t>
      </w:r>
    </w:p>
    <w:p>
      <w:pPr>
        <w:pStyle w:val="Heading2"/>
      </w:pPr>
      <w:r>
        <w:t xml:space="preserve">これができないこと</w:t>
      </w:r>
    </w:p>
    <w:p>
      <w:pPr>
        <w:pStyle w:val="ListParagraph"/>
        <w:numPr>
          <w:ilvl w:val="0"/>
          <w:numId w:val="1"/>
        </w:numPr>
        <w:spacing w:after="80"/>
      </w:pPr>
      <w:r>
        <w:rPr>
          <w:b/>
          <w:bCs/>
        </w:rPr>
        <w:t xml:space="preserve">送信 Webhook の購読はありません。</w:t>
      </w:r>
      <w:r>
        <w:t xml:space="preserve"> Offision は「予約が作成された」を登録した
URL へ push しません。外へ呼び出すには、</w:t>
      </w:r>
      <w:r>
        <w:rPr>
          <w:b/>
          <w:bCs/>
        </w:rPr>
        <w:t xml:space="preserve">ドメインイベント</w:t>
      </w:r>
      <w:r>
        <w:t xml:space="preserve"> トリガーに
</w:t>
      </w:r>
      <w:r>
        <w:rPr>
          <w:b/>
          <w:bCs/>
        </w:rPr>
        <w:t xml:space="preserve">HTTPリクエスト</w:t>
      </w:r>
      <w:r>
        <w:t xml:space="preserve"> アクションをつないだワークフローを作ります。</w:t>
      </w:r>
    </w:p>
    <w:p>
      <w:pPr>
        <w:pStyle w:val="ListParagraph"/>
        <w:numPr>
          <w:ilvl w:val="0"/>
          <w:numId w:val="1"/>
        </w:numPr>
        <w:spacing w:after="80"/>
      </w:pPr>
      <w:r>
        <w:rPr>
          <w:b/>
          <w:bCs/>
        </w:rPr>
        <w:t xml:space="preserve">Zapier や Power Automate のコネクタはありません。</w:t>
      </w:r>
      <w:r>
        <w:t xml:space="preserve"> それらのツールは REST API を
呼んだり Webhook トリガーへ POST したりできますが、インストールするだけの
既製アプリはありません。</w:t>
      </w:r>
    </w:p>
    <w:p>
      <w:pPr>
        <w:pStyle w:val="ListParagraph"/>
        <w:numPr>
          <w:ilvl w:val="0"/>
          <w:numId w:val="1"/>
        </w:numPr>
        <w:spacing w:after="80"/>
      </w:pPr>
      <w:r>
        <w:rPr>
          <w:b/>
          <w:bCs/>
        </w:rPr>
        <w:t xml:space="preserve">旧 OAuth アプリケーションページはこれではありません。</w:t>
      </w:r>
      <w:r>
        <w:t xml:space="preserve"> あのページは Offision
自身のログインページと来訪者 WiFi ポータルに対して Offision をサインイン
プロバイダーにするもので、いまは </w:t>
      </w:r>
      <w:r>
        <w:rPr>
          <w:b/>
          <w:bCs/>
        </w:rPr>
        <w:t xml:space="preserve">来訪者管理 › 来訪者 WiFi</w:t>
      </w:r>
      <w:r>
        <w:t xml:space="preserve"> から開きます。
自社ユーザーを他システムへサインインさせるものではありません。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xtberpxjep480cdztyj" Type="http://schemas.openxmlformats.org/officeDocument/2006/relationships/hyperlink" Target="https://offision.com/help/ja/integrations/connect-your-own-systems/" TargetMode="External"/><Relationship Id="rIdd4xfexur-gam8j-2hdxoa" Type="http://schemas.openxmlformats.org/officeDocument/2006/relationships/hyperlink" Target="/ja/external-api/" TargetMode="External"/><Relationship Id="rId7" Type="http://schemas.openxmlformats.org/officeDocument/2006/relationships/image" Target="media/1e57d56891e46f952652bddaa93a30f3df0acaa4.png"/><Relationship Id="rId8" Type="http://schemas.openxmlformats.org/officeDocument/2006/relationships/image" Target="media/cf41772e26236e7576a80572b5f26a0bedff834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自社システムをつなぐ: API、認証、自動化</dc:title>
  <dc:creator>Offision</dc:creator>
  <cp:lastModifiedBy>Un-named</cp:lastModifiedBy>
  <cp:revision>1</cp:revision>
  <dcterms:created xsi:type="dcterms:W3CDTF">2026-09-08T10:27:21.222Z</dcterms:created>
  <dcterms:modified xsi:type="dcterms:W3CDTF">2026-09-08T10:27:21.222Z</dcterms:modified>
</cp:coreProperties>
</file>

<file path=docProps/custom.xml><?xml version="1.0" encoding="utf-8"?>
<Properties xmlns="http://schemas.openxmlformats.org/officeDocument/2006/custom-properties" xmlns:vt="http://schemas.openxmlformats.org/officeDocument/2006/docPropsVTypes"/>
</file>