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社内イベントと社外イベント</w:t>
      </w:r>
    </w:p>
    <w:p>
      <w:pPr>
        <w:spacing w:after="120"/>
      </w:pPr>
      <w:r>
        <w:rPr>
          <w:color w:val="6E6E73"/>
          <w:sz w:val="24"/>
          <w:szCs w:val="24"/>
        </w:rPr>
        <w:t xml:space="preserve">すべてのイベントは自社スタッフと社外に対して別々に開かれ、それぞれ専用の スイッチと受付期間を持ちます。二つの相手に何を尋ねるのか、なぜ社外にだけ 多くを尋ねるのか。</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vuolmxvae66oj6eme3hk-">
        <w:r>
          <w:rPr>
            <w:rStyle w:val="Hyperlink"/>
            <w:color w:val="6E6E73"/>
            <w:sz w:val="18"/>
            <w:szCs w:val="18"/>
          </w:rPr>
          <w:t xml:space="preserve">https://offision.com/help/ja/events/internal-and-external-events/</w:t>
        </w:r>
      </w:hyperlink>
    </w:p>
    <w:p>
      <w:pPr>
        <w:spacing w:after="160"/>
      </w:pPr>
      <w:r>
        <w:t xml:space="preserve">すべてのイベントは二つの相手に対して開かれ、それは </w:t>
      </w:r>
      <w:r>
        <w:rPr>
          <w:b/>
          <w:bCs/>
        </w:rPr>
        <w:t xml:space="preserve">別々に</w:t>
      </w:r>
      <w:r>
        <w:t xml:space="preserve"> 設定されます。</w:t>
      </w:r>
      <w:r>
        <w:rPr>
          <w:b/>
          <w:bCs/>
        </w:rPr>
        <w:t xml:space="preserve">社内</w:t>
      </w:r>
      <w:r>
        <w:t xml:space="preserve"> は自社のスタッフで、アプリでイベントを見つけ、すでに持っているアカウントで申し込みます。</w:t>
      </w:r>
      <w:r>
        <w:rPr>
          <w:b/>
          <w:bCs/>
        </w:rPr>
        <w:t xml:space="preserve">社外</w:t>
      </w:r>
      <w:r>
        <w:t xml:space="preserve"> はそれ以外の全員で、公開ページで見つけてフォームに記入します。</w:t>
      </w:r>
    </w:p>
    <w:p>
      <w:pPr>
        <w:spacing w:after="160"/>
      </w:pPr>
      <w:r>
        <w:t xml:space="preserve">イベントは片方だけにも、両方にも — そして油断すると、どちらにも開かないままにもできます。この最後の場合こそ「誰もイベントを見られない」と報告される最も多い原因です。公開はされていて、ただ誰にも見せていなかったのです。</w:t>
      </w:r>
    </w:p>
    <w:p>
      <w:pPr>
        <w:pStyle w:val="Heading2"/>
      </w:pPr>
      <w:r>
        <w:t xml:space="preserve">二つは鏡写しではない</w:t>
      </w:r>
    </w:p>
    <w:p>
      <w:pPr>
        <w:spacing w:after="160"/>
      </w:pPr>
      <w:r>
        <w:t xml:space="preserve">どちらの相手にも同じ3つのスイッチがあります。そもそも見えるかどうか、自分で申し込めるかどうか、そして専用の受付期間です。この期間は本当に別々で、だからこそ社外の受付を1週間早く締め切りながら、同僚は前夜まで名前を入れられます。</w:t>
      </w:r>
    </w:p>
    <w:p>
      <w:pPr>
        <w:spacing w:after="160"/>
      </w:pPr>
      <w:r>
        <w:t xml:space="preserve">その3つの先に、社外の側には社内の側に対応するものが一切ない項目が並びます。</w:t>
      </w:r>
    </w:p>
    <w:p>
      <w:pPr>
        <w:spacing w:after="60" w:before="160"/>
        <w:jc w:val="center"/>
      </w:pPr>
      <w:r>
        <w:drawing>
          <wp:inline distT="0" distB="0" distL="0" distR="0">
            <wp:extent cx="5715000" cy="4286250"/>
            <wp:effectExtent t="0" r="0" b="0" l="0"/>
            <wp:docPr id="1" name="event-audiences-ja" descr="社内は社外の真部分集合です。同じ3つのスイッチがあり、その下の3つはありません。" title="社内は社外の真部分集合です。同じ3つのスイッチがあり、その下の3つは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社内は社外の真部分集合です。同じ3つのスイッチがあり、その下の3つはありません。</w:t>
      </w:r>
    </w:p>
    <w:p>
      <w:pPr>
        <w:spacing w:after="160"/>
      </w:pPr>
      <w:r>
        <w:t xml:space="preserve">その理由ははっきり言う価値があります。ここから全体の形が説明できるからです。同僚は </w:t>
      </w:r>
      <w:r>
        <w:rPr>
          <w:b/>
          <w:bCs/>
        </w:rPr>
        <w:t xml:space="preserve">すでに Offision の中の記録</w:t>
      </w:r>
      <w:r>
        <w:t xml:space="preserve"> です。氏名も部署もアドレスも分かっているので、尋ねることも、同意を取ることもありません。社外の登録者はフォームに入力している見知らぬ人なので、必要なものはすべて尋ねる必要があり、それを使うつもりなら同意を得る必要があります。</w:t>
      </w:r>
    </w:p>
    <w:p>
      <w:pPr>
        <w:pStyle w:val="Heading2"/>
      </w:pPr>
      <w:r>
        <w:t xml:space="preserve">3つのイベントと、その設定</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80"/>
        <w:gridCol w:w="2220"/>
        <w:gridCol w:w="1776"/>
        <w:gridCol w:w="3885"/>
      </w:tblGrid>
      <w:tr>
        <w:trPr>
          <w:cantSplit/>
          <w:tblHeader/>
        </w:trPr>
        <w:tc>
          <w:tcPr>
            <w:tcW w:type="dxa" w:w="1480"/>
            <w:shd w:fill="F5F5F7" w:val="clear"/>
          </w:tcPr>
          <w:p>
            <w:pPr>
              <w:spacing w:after="0"/>
            </w:pPr>
          </w:p>
        </w:tc>
        <w:tc>
          <w:tcPr>
            <w:tcW w:type="dxa" w:w="2220"/>
            <w:shd w:fill="F5F5F7" w:val="clear"/>
          </w:tcPr>
          <w:p>
            <w:pPr>
              <w:spacing w:after="0"/>
            </w:pPr>
            <w:r>
              <w:rPr>
                <w:b/>
                <w:bCs/>
              </w:rPr>
              <w:t xml:space="preserve">全員集会</w:t>
            </w:r>
          </w:p>
        </w:tc>
        <w:tc>
          <w:tcPr>
            <w:tcW w:type="dxa" w:w="1776"/>
            <w:shd w:fill="F5F5F7" w:val="clear"/>
          </w:tcPr>
          <w:p>
            <w:pPr>
              <w:spacing w:after="0"/>
            </w:pPr>
            <w:r>
              <w:rPr>
                <w:b/>
                <w:bCs/>
              </w:rPr>
              <w:t xml:space="preserve">顧客オープンデー</w:t>
            </w:r>
          </w:p>
        </w:tc>
        <w:tc>
          <w:tcPr>
            <w:tcW w:type="dxa" w:w="3885"/>
            <w:shd w:fill="F5F5F7" w:val="clear"/>
          </w:tcPr>
          <w:p>
            <w:pPr>
              <w:spacing w:after="0"/>
            </w:pPr>
            <w:r>
              <w:rPr>
                <w:b/>
                <w:bCs/>
              </w:rPr>
              <w:t xml:space="preserve">パートナー説明会</w:t>
            </w:r>
          </w:p>
        </w:tc>
      </w:tr>
      <w:tr>
        <w:trPr>
          <w:cantSplit/>
        </w:trPr>
        <w:tc>
          <w:tcPr>
            <w:tcW w:type="dxa" w:w="1480"/>
          </w:tcPr>
          <w:p>
            <w:pPr>
              <w:spacing w:after="0"/>
            </w:pPr>
            <w:r>
              <w:rPr>
                <w:b/>
                <w:bCs/>
              </w:rPr>
              <w:t xml:space="preserve">社内</w:t>
            </w:r>
          </w:p>
        </w:tc>
        <w:tc>
          <w:tcPr>
            <w:tcW w:type="dxa" w:w="2220"/>
          </w:tcPr>
          <w:p>
            <w:pPr>
              <w:spacing w:after="0"/>
            </w:pPr>
            <w:r>
              <w:t xml:space="preserve">開く、期間なし</w:t>
            </w:r>
          </w:p>
        </w:tc>
        <w:tc>
          <w:tcPr>
            <w:tcW w:type="dxa" w:w="1776"/>
          </w:tcPr>
          <w:p>
            <w:pPr>
              <w:spacing w:after="0"/>
            </w:pPr>
            <w:r>
              <w:t xml:space="preserve">閉じる</w:t>
            </w:r>
          </w:p>
        </w:tc>
        <w:tc>
          <w:tcPr>
            <w:tcW w:type="dxa" w:w="3885"/>
          </w:tcPr>
          <w:p>
            <w:pPr>
              <w:spacing w:after="0"/>
            </w:pPr>
            <w:r>
              <w:t xml:space="preserve">開く</w:t>
            </w:r>
          </w:p>
        </w:tc>
      </w:tr>
      <w:tr>
        <w:trPr>
          <w:cantSplit/>
        </w:trPr>
        <w:tc>
          <w:tcPr>
            <w:tcW w:type="dxa" w:w="1480"/>
          </w:tcPr>
          <w:p>
            <w:pPr>
              <w:spacing w:after="0"/>
            </w:pPr>
            <w:r>
              <w:rPr>
                <w:b/>
                <w:bCs/>
              </w:rPr>
              <w:t xml:space="preserve">社外</w:t>
            </w:r>
          </w:p>
        </w:tc>
        <w:tc>
          <w:tcPr>
            <w:tcW w:type="dxa" w:w="2220"/>
          </w:tcPr>
          <w:p>
            <w:pPr>
              <w:spacing w:after="0"/>
            </w:pPr>
            <w:r>
              <w:t xml:space="preserve">閉じる</w:t>
            </w:r>
          </w:p>
        </w:tc>
        <w:tc>
          <w:tcPr>
            <w:tcW w:type="dxa" w:w="1776"/>
          </w:tcPr>
          <w:p>
            <w:pPr>
              <w:spacing w:after="0"/>
            </w:pPr>
            <w:r>
              <w:t xml:space="preserve">開く、2日早く締切</w:t>
            </w:r>
          </w:p>
        </w:tc>
        <w:tc>
          <w:tcPr>
            <w:tcW w:type="dxa" w:w="3885"/>
          </w:tcPr>
          <w:p>
            <w:pPr>
              <w:spacing w:after="0"/>
            </w:pPr>
            <w:r>
              <w:t xml:space="preserve">表示するが自己登録は不可</w:t>
            </w:r>
          </w:p>
        </w:tc>
      </w:tr>
      <w:tr>
        <w:trPr>
          <w:cantSplit/>
        </w:trPr>
        <w:tc>
          <w:tcPr>
            <w:tcW w:type="dxa" w:w="1480"/>
          </w:tcPr>
          <w:p>
            <w:pPr>
              <w:spacing w:after="0"/>
            </w:pPr>
            <w:r>
              <w:rPr>
                <w:b/>
                <w:bCs/>
              </w:rPr>
              <w:t xml:space="preserve">実際には</w:t>
            </w:r>
          </w:p>
        </w:tc>
        <w:tc>
          <w:tcPr>
            <w:tcW w:type="dxa" w:w="2220"/>
          </w:tcPr>
          <w:p>
            <w:pPr>
              <w:spacing w:after="0"/>
            </w:pPr>
            <w:r>
              <w:t xml:space="preserve">公開ページに一切触れない</w:t>
            </w:r>
          </w:p>
        </w:tc>
        <w:tc>
          <w:tcPr>
            <w:tcW w:type="dxa" w:w="1776"/>
          </w:tcPr>
          <w:p>
            <w:pPr>
              <w:spacing w:after="0"/>
            </w:pPr>
            <w:r>
              <w:t xml:space="preserve">同僚の一覧に出ない</w:t>
            </w:r>
          </w:p>
        </w:tc>
        <w:tc>
          <w:tcPr>
            <w:tcW w:type="dxa" w:w="3885"/>
          </w:tcPr>
          <w:p>
            <w:pPr>
              <w:spacing w:after="0"/>
            </w:pPr>
            <w:r>
              <w:t xml:space="preserve">公開ページには出る。相手は名指しで招待する</w:t>
            </w:r>
          </w:p>
        </w:tc>
      </w:tr>
    </w:tbl>
    <w:p>
      <w:pPr>
        <w:spacing w:after="0"/>
      </w:pPr>
    </w:p>
    <w:p>
      <w:pPr>
        <w:spacing w:after="160"/>
      </w:pPr>
      <w:r>
        <w:t xml:space="preserve">パートナー説明会は、スイッチが独立していることを証明する例です — そして出会う前に知っておく価値のある癖があります。社外の自己登録を </w:t>
      </w:r>
      <w:r>
        <w:rPr>
          <w:b/>
          <w:bCs/>
        </w:rPr>
        <w:t xml:space="preserve">切る</w:t>
      </w:r>
      <w:r>
        <w:t xml:space="preserve"> と、公開ページには </w:t>
      </w:r>
      <w:r>
        <w:rPr>
          <w:b/>
          <w:bCs/>
        </w:rPr>
        <w:t xml:space="preserve">申込不要</w:t>
      </w:r>
      <w:r>
        <w:t xml:space="preserve"> と表示されます。これは本当に申し込みが要らないイベントに出るのと同じ文言です。ページは指示どおりに動いているだけで、両者を見分けられないのです。</w:t>
      </w:r>
    </w:p>
    <w:p>
      <w:pPr>
        <w:spacing w:after="160"/>
      </w:pPr>
      <w:r>
        <w:rPr>
          <w:b/>
          <w:bCs/>
        </w:rPr>
        <w:t xml:space="preserve">自分で申し込んだ同僚にはメールが届きません:</w:t>
      </w:r>
      <w:r>
        <w:t xml:space="preserve">
社内の自己登録では何も送られません — 確認メールもウォレットパスもです。チケットは代わりにアプリの </w:t>
      </w:r>
      <w:r>
        <w:rPr>
          <w:b/>
          <w:bCs/>
        </w:rPr>
        <w:t xml:space="preserve">マイイベント</w:t>
      </w:r>
      <w:r>
        <w:t xml:space="preserve"> にあります。主催者に </w:t>
      </w:r>
      <w:r>
        <w:rPr>
          <w:i/>
          <w:iCs/>
        </w:rPr>
        <w:t xml:space="preserve">招待された</w:t>
      </w:r>
      <w:r>
        <w:t xml:space="preserve"> 人は、どちらの相手であっても両方を受け取ります。</w:t>
      </w:r>
      <w:hyperlink w:history="1" r:id="rIdj5r5b-rtwf4avyw074xxr">
        <w:r>
          <w:rPr>
            <w:rStyle w:val="Hyperlink"/>
          </w:rPr>
          <w:t xml:space="preserve">参加者に届くメール</w:t>
        </w:r>
      </w:hyperlink>
      <w:r>
        <w:t xml:space="preserve">を参照してください。</w:t>
      </w:r>
    </w:p>
    <w:p>
      <w:pPr>
        <w:spacing w:after="200"/>
      </w:pPr>
      <w:r>
        <w:rPr>
          <w:color w:val="6E6E73"/>
          <w:sz w:val="18"/>
          <w:szCs w:val="18"/>
        </w:rPr>
        <w:t xml:space="preserve">Where in Offision: admin app → activity/public-design/event-list (イベント一覧)</w:t>
      </w:r>
    </w:p>
    <w:p>
      <w:pPr>
        <w:pStyle w:val="Heading2"/>
      </w:pPr>
      <w:r>
        <w:t xml:space="preserve">ここで決まらないこと</w:t>
      </w:r>
    </w:p>
    <w:p>
      <w:pPr>
        <w:pStyle w:val="ListParagraph"/>
        <w:numPr>
          <w:ilvl w:val="0"/>
          <w:numId w:val="1"/>
        </w:numPr>
        <w:spacing w:after="80"/>
      </w:pPr>
      <w:r>
        <w:rPr>
          <w:b/>
          <w:bCs/>
        </w:rPr>
        <w:t xml:space="preserve">そもそも公開ページを用意するかどうか。</w:t>
      </w:r>
      <w:r>
        <w:t xml:space="preserve"> これは全社共通の2つのスイッチで、社外参加者に表示すると設定したイベントでも、それが切れていれば現れる場所がありません — </w:t>
      </w:r>
      <w:hyperlink w:history="1" r:id="rIdrsbzcegmctbaa9upse-rj">
        <w:r>
          <w:rPr>
            <w:rStyle w:val="Hyperlink"/>
          </w:rPr>
          <w:t xml:space="preserve">公開イベントページを開くか閉じるか</w:t>
        </w:r>
      </w:hyperlink>
      <w:r>
        <w:t xml:space="preserve">を参照。</w:t>
      </w:r>
    </w:p>
    <w:p>
      <w:pPr>
        <w:pStyle w:val="ListParagraph"/>
        <w:numPr>
          <w:ilvl w:val="0"/>
          <w:numId w:val="1"/>
        </w:numPr>
        <w:spacing w:after="80"/>
      </w:pPr>
      <w:r>
        <w:rPr>
          <w:b/>
          <w:bCs/>
        </w:rPr>
        <w:t xml:space="preserve">公開ページの見た目。</w:t>
      </w:r>
      <w:r>
        <w:t xml:space="preserve"> 表示するセクションは </w:t>
      </w:r>
      <w:r>
        <w:rPr>
          <w:b/>
          <w:bCs/>
        </w:rPr>
        <w:t xml:space="preserve">公開ページデザイン</w:t>
      </w:r>
      <w:r>
        <w:t xml:space="preserve"> の 4 ページで決め、イベントごとに調整します。</w:t>
      </w:r>
    </w:p>
    <w:p>
      <w:pPr>
        <w:pStyle w:val="ListParagraph"/>
        <w:numPr>
          <w:ilvl w:val="0"/>
          <w:numId w:val="1"/>
        </w:numPr>
        <w:spacing w:after="80"/>
      </w:pPr>
      <w:r>
        <w:rPr>
          <w:b/>
          <w:bCs/>
        </w:rPr>
        <w:t xml:space="preserve">ある人がどちらに属するか。</w:t>
      </w:r>
      <w:r>
        <w:t xml:space="preserve"> それは招待のされ方ではなく、Offision のアカウントを持っているかどうかで決まります。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uolmxvae66oj6eme3hk-" Type="http://schemas.openxmlformats.org/officeDocument/2006/relationships/hyperlink" Target="https://offision.com/help/ja/events/internal-and-external-events/" TargetMode="External"/><Relationship Id="rIdj5r5b-rtwf4avyw074xxr" Type="http://schemas.openxmlformats.org/officeDocument/2006/relationships/hyperlink" Target="/ja/events/what-offision-emails-a-participant/" TargetMode="External"/><Relationship Id="rIdrsbzcegmctbaa9upse-rj" Type="http://schemas.openxmlformats.org/officeDocument/2006/relationships/hyperlink" Target="/ja/events/turn-the-public-event-pages-on-or-off/" TargetMode="External"/><Relationship Id="rId7" Type="http://schemas.openxmlformats.org/officeDocument/2006/relationships/image" Target="media/9f7b449248a8889d587c482c77f567fc55e006a1.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社内イベントと社外イベント</dc:title>
  <dc:creator>Offision</dc:creator>
  <cp:lastModifiedBy>Un-named</cp:lastModifiedBy>
  <cp:revision>1</cp:revision>
  <dcterms:created xsi:type="dcterms:W3CDTF">2026-09-08T10:50:19.103Z</dcterms:created>
  <dcterms:modified xsi:type="dcterms:W3CDTF">2026-09-08T10:50:19.103Z</dcterms:modified>
</cp:coreProperties>
</file>

<file path=docProps/custom.xml><?xml version="1.0" encoding="utf-8"?>
<Properties xmlns="http://schemas.openxmlformats.org/officeDocument/2006/custom-properties" xmlns:vt="http://schemas.openxmlformats.org/officeDocument/2006/docPropsVTypes"/>
</file>