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ライセンスで作れるイベントの数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月に何件のイベントを作れるか、そして一件あたり何人まで入れるか — 別々に数えられる 二つの上限と、それぞれが断ってくる別々の瞬間。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c6zf0lwu4oqtj8apdbu9t">
        <w:r>
          <w:rPr>
            <w:rStyle w:val="Hyperlink"/>
            <w:color w:val="6E6E73"/>
            <w:sz w:val="18"/>
            <w:szCs w:val="18"/>
          </w:rPr>
          <w:t xml:space="preserve">https://offision.com/help/ja/events/how-many-events-your-licence-allows/</w:t>
        </w:r>
      </w:hyperlink>
    </w:p>
    <w:p>
      <w:pPr>
        <w:spacing w:after="160"/>
      </w:pPr>
      <w:r>
        <w:t xml:space="preserve">イベント管理のライセンスは二つの軸で効き、それぞれ別に数えられます。</w:t>
      </w:r>
      <w:r>
        <w:rPr>
          <w:b/>
          <w:bCs/>
        </w:rPr>
        <w:t xml:space="preserve">月に何件のイベントを回せるか</w:t>
      </w:r>
      <w:r>
        <w:t xml:space="preserve"> と、</w:t>
      </w:r>
      <w:r>
        <w:rPr>
          <w:b/>
          <w:bCs/>
        </w:rPr>
        <w:t xml:space="preserve">一件あたり何人が参加できるか</w:t>
      </w:r>
      <w:r>
        <w:t xml:space="preserve">。どちらかを使い切ったときのメッセージも瞬間も違うので、誰かがぶつかる前に両方を知っておく価値があります。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90575"/>
            <wp:effectExtent t="0" r="0" b="0" l="0"/>
            <wp:docPr id="1" name="event-licence-banner-ja" descr="一覧の上の帯が、今月の残りと1イベントあたりの上限を示します。" title="一覧の上の帯が、今月の残りと1イベントあたりの上限を示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一覧の上の帯が、今月の残りと1イベントあたりの上限を示します。</w:t>
      </w:r>
    </w:p>
    <w:p>
      <w:pPr>
        <w:pStyle w:val="Heading2"/>
      </w:pPr>
      <w:r>
        <w:t xml:space="preserve">二つの上限</w:t>
      </w:r>
    </w:p>
    <w:p>
      <w:pPr>
        <w:spacing w:after="160"/>
      </w:pPr>
      <w:r>
        <w:rPr>
          <w:b/>
          <w:bCs/>
        </w:rPr>
        <w:t xml:space="preserve">月あたりのイベント数</w:t>
      </w:r>
      <w:r>
        <w:t xml:space="preserve"> は会社全体で数えられ、月が変わればリセットされます。消費するのはイベントを </w:t>
      </w:r>
      <w:r>
        <w:rPr>
          <w:b/>
          <w:bCs/>
        </w:rPr>
        <w:t xml:space="preserve">作る</w:t>
      </w:r>
      <w:r>
        <w:t xml:space="preserve"> ことで、公開することでも埋めることでもありません — ですから書きかけで放置された下書きも、すでに一件として数えられています。</w:t>
      </w:r>
    </w:p>
    <w:p>
      <w:pPr>
        <w:spacing w:after="160"/>
      </w:pPr>
      <w:r>
        <w:rPr>
          <w:b/>
          <w:bCs/>
        </w:rPr>
        <w:t xml:space="preserve">一件あたりの参加者数</w:t>
      </w:r>
      <w:r>
        <w:t xml:space="preserve"> は各イベントの登録数の天井です。シリーズイベントでは </w:t>
      </w:r>
      <w:r>
        <w:rPr>
          <w:b/>
          <w:bCs/>
        </w:rPr>
        <w:t xml:space="preserve">セクションごと</w:t>
      </w:r>
      <w:r>
        <w:t xml:space="preserve"> に効き、シリーズ全体に対してではありません。四つのセクションを持つ研修コースは、その上限を四回分使えます。</w:t>
      </w:r>
    </w:p>
    <w:p>
      <w:pPr>
        <w:spacing w:after="160"/>
      </w:pPr>
      <w:r>
        <w:t xml:space="preserve">どちらもライセンスとともに増えます。</w:t>
      </w:r>
      <w:r>
        <w:rPr>
          <w:b/>
          <w:bCs/>
        </w:rPr>
        <w:t xml:space="preserve">Event Management</w:t>
      </w:r>
      <w:r>
        <w:t xml:space="preserve"> の SKU は、それが持つ参加者の天井 — 200、500、2000 — で名付けられていて、無制限のものはその天井を取り払います。</w:t>
      </w:r>
    </w:p>
    <w:p>
      <w:pPr>
        <w:pStyle w:val="Heading2"/>
      </w:pPr>
      <w:r>
        <w:t xml:space="preserve">どこでぶつかるか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00"/>
        <w:gridCol w:w="4030"/>
        <w:gridCol w:w="4030"/>
      </w:tblGrid>
      <w:tr>
        <w:trPr>
          <w:cantSplit/>
          <w:tblHeader/>
        </w:trPr>
        <w:tc>
          <w:tcPr>
            <w:tcW w:type="dxa" w:w="1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上限</w:t>
            </w:r>
          </w:p>
        </w:tc>
        <w:tc>
          <w:tcPr>
            <w:tcW w:type="dxa" w:w="40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いつ止められるか</w:t>
            </w:r>
          </w:p>
        </w:tc>
        <w:tc>
          <w:tcPr>
            <w:tcW w:type="dxa" w:w="40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何が出るか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一件あたりの参加者数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イベントを保存するとき</w:t>
            </w:r>
            <w:r>
              <w:t xml:space="preserve">、天井を超える定員を設定した場合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rPr>
                <w:i/>
                <w:iCs/>
              </w:rPr>
              <w:t xml:space="preserve">ご利用のライセンスでは1イベントあたり最大 N 人までです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一件あたりの参加者数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rPr>
                <w:b/>
                <w:bCs/>
              </w:rPr>
              <w:t xml:space="preserve">誰かが登録するとき</w:t>
            </w:r>
            <w:r>
              <w:t xml:space="preserve">、すでに天井に達していた場合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t xml:space="preserve">満席として断られます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月あたりのイベント数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イベントを作るとき</w:t>
            </w:r>
            <w:r>
              <w:t xml:space="preserve">、その月の枠を使い切っていた場合</w:t>
            </w:r>
          </w:p>
        </w:tc>
        <w:tc>
          <w:tcPr>
            <w:tcW w:type="dxa" w:w="4030"/>
          </w:tcPr>
          <w:p>
            <w:pPr>
              <w:spacing w:after="0"/>
            </w:pPr>
            <w:r>
              <w:t xml:space="preserve">作成が断られます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上の二つは同じ上限を別の瞬間に捕まえているだけですが、その違いが重要です。ライセンスの無い定員を設定するのは、その場で、直せる人の手元で、即座に断られます。実際の登録で天井にぶつかるのは後になって、公開ページの向こうの見知らぬ人に起き、その人にはイベントが満席だとしか見えません。</w:t>
      </w:r>
    </w:p>
    <w:p>
      <w:pPr>
        <w:spacing w:after="160"/>
      </w:pPr>
      <w:r>
        <w:rPr>
          <w:b/>
          <w:bCs/>
        </w:rPr>
        <w:t xml:space="preserve">設定した定員がすべてではありません:</w:t>
      </w:r>
      <w:r>
        <w:t xml:space="preserve">
自分で設定した定員がライセンスの天井より大きい場合、勝つのは天井で、イベントもそう言います — </w:t>
      </w:r>
      <w:r>
        <w:rPr>
          <w:i/>
          <w:iCs/>
        </w:rPr>
        <w:t xml:space="preserve">ライセンスにより、このイベントは N 人までに制限されます</w:t>
      </w:r>
      <w:r>
        <w:t xml:space="preserve">。定員には実際に入れたい数を設定してください。持っていない余裕を買おうとして使うものではありません。</w:t>
      </w:r>
    </w:p>
    <w:p>
      <w:pPr>
        <w:pStyle w:val="Heading2"/>
      </w:pPr>
      <w:r>
        <w:t xml:space="preserve">上限が無いもの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会社全体の参加者数。</w:t>
      </w:r>
      <w:r>
        <w:t xml:space="preserve"> 月の数字が数えているのはイベントであって、人ではありません。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セクション。</w:t>
      </w:r>
      <w:r>
        <w:t xml:space="preserve"> シリーズイベントはいくつでも持てます。参加者の天井はその一つひとつに掛かります。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コーディネーター。</w:t>
      </w:r>
      <w:r>
        <w:t xml:space="preserve"> 何人がイベントを作れるかはまた別のライセンスで、人ごとに数えられます — </w:t>
      </w:r>
      <w:hyperlink w:history="1" r:id="rId6pjvickv5-rrapbtgovan">
        <w:r>
          <w:rPr>
            <w:rStyle w:val="Hyperlink"/>
          </w:rPr>
          <w:t xml:space="preserve">イベントを作れるようにする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6zf0lwu4oqtj8apdbu9t" Type="http://schemas.openxmlformats.org/officeDocument/2006/relationships/hyperlink" Target="https://offision.com/help/ja/events/how-many-events-your-licence-allows/" TargetMode="External"/><Relationship Id="rId6pjvickv5-rrapbtgovan" Type="http://schemas.openxmlformats.org/officeDocument/2006/relationships/hyperlink" Target="/ja/events/let-somebody-create-events/" TargetMode="External"/><Relationship Id="rId7" Type="http://schemas.openxmlformats.org/officeDocument/2006/relationships/image" Target="media/42a407824cfc11adaae4c771b41a72bbc3cb853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ライセンスで作れるイベントの数</dc:title>
  <dc:creator>Offision</dc:creator>
  <cp:lastModifiedBy>Un-named</cp:lastModifiedBy>
  <cp:revision>1</cp:revision>
  <dcterms:created xsi:type="dcterms:W3CDTF">2026-09-08T10:53:31.114Z</dcterms:created>
  <dcterms:modified xsi:type="dcterms:W3CDTF">2026-09-08T10:53:31.114Z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