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Qbic の画面にサイネージを映す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Qbic の BXP は、ふつうの画面を HDMI で動かす小さな箱です。サイネージとして ペアリングする手順と、画面にさせたいこと——流すだけか、動くフロアマップか、 触れる画面か——に合わせた機種の選び方。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2026-08-20</w:t>
      </w:r>
      <w:r>
        <w:rPr>
          <w:color w:val="6E6E73"/>
          <w:sz w:val="18"/>
          <w:szCs w:val="18"/>
        </w:rPr>
        <w:t xml:space="preserve">   ·   </w:t>
      </w:r>
      <w:hyperlink w:history="1" r:id="rIdvphzbwd8caq9fqs2zbnxk">
        <w:r>
          <w:rPr>
            <w:rStyle w:val="Hyperlink"/>
            <w:color w:val="6E6E73"/>
            <w:sz w:val="18"/>
            <w:szCs w:val="18"/>
          </w:rPr>
          <w:t xml:space="preserve">https://offision.com/help/ja/devices/show-signage-on-a-qbic-screen/</w:t>
        </w:r>
      </w:hyperlink>
    </w:p>
    <w:p>
      <w:pPr>
        <w:spacing w:after="160"/>
      </w:pPr>
      <w:r>
        <w:t xml:space="preserve">Qbic の </w:t>
      </w:r>
      <w:r>
        <w:rPr>
          <w:b/>
          <w:bCs/>
        </w:rPr>
        <w:t xml:space="preserve">BXP</w:t>
      </w:r>
      <w:r>
        <w:t xml:space="preserve"> は画面ではありません。画面の裏に置く、ファンのない小さな箱です。
HDMI でディスプレイへ出し、Ethernet を受け、電源アダプターを挿すと、中では
Android が動いています。画面のほうは手持ちの業務用ディスプレイで構わないので、
すでにテレビが掛かっている壁に Offision を出すいちばん安い方法になります。</w:t>
      </w:r>
    </w:p>
    <w:p>
      <w:pPr>
        <w:spacing w:after="160"/>
      </w:pPr>
      <w:r>
        <w:t xml:space="preserve">仕事をするのは箱なので、機種を選ぶのは画面ではなく</w:t>
      </w:r>
      <w:r>
        <w:rPr>
          <w:b/>
          <w:bCs/>
        </w:rPr>
        <w:t xml:space="preserve">画面の仕事</w:t>
      </w:r>
      <w:r>
        <w:t xml:space="preserve">についての問い
です。お知らせを流すだけの壁は、動くフロアマップを描く壁よりずっと軽い箱で足り、
人が触る壁はさらに要ります。</w:t>
      </w:r>
    </w:p>
    <w:p>
      <w:pPr>
        <w:spacing w:after="160"/>
      </w:pPr>
      <w:r>
        <w:rPr>
          <w:b/>
          <w:bCs/>
        </w:rPr>
        <w:t xml:space="preserve">はじめる前に:</w:t>
      </w:r>
      <w:r>
        <w:t xml:space="preserve">
画面の裏に手が届き、そこに電源のコンセントがあること——BXP は電源アダプターから
給電し、ネットワークケーブルからは取りません。Offision でサイネージとデバイスを
管理できるアカウント。</w:t>
      </w:r>
    </w:p>
    <w:p>
      <w:pPr>
        <w:pStyle w:val="Heading2"/>
      </w:pPr>
      <w:r>
        <w:t xml:space="preserve">用意するもの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Qbic の BXP プレーヤー。認定されている機種は </w:t>
      </w:r>
      <w:r>
        <w:rPr>
          <w:b/>
          <w:bCs/>
        </w:rPr>
        <w:t xml:space="preserve">BXP-100</w:t>
      </w:r>
      <w:r>
        <w:t xml:space="preserve">、</w:t>
      </w:r>
      <w:r>
        <w:rPr>
          <w:b/>
          <w:bCs/>
        </w:rPr>
        <w:t xml:space="preserve">BXP-300</w:t>
      </w:r>
      <w:r>
        <w:t xml:space="preserve">、
</w:t>
      </w:r>
      <w:r>
        <w:rPr>
          <w:b/>
          <w:bCs/>
        </w:rPr>
        <w:t xml:space="preserve">BXP-320</w:t>
      </w:r>
      <w:r>
        <w:t xml:space="preserve">、</w:t>
      </w:r>
      <w:r>
        <w:rPr>
          <w:b/>
          <w:bCs/>
        </w:rPr>
        <w:t xml:space="preserve">BXP-350</w:t>
      </w:r>
      <w:r>
        <w:t xml:space="preserve">、</w:t>
      </w:r>
      <w:r>
        <w:rPr>
          <w:b/>
          <w:bCs/>
        </w:rPr>
        <w:t xml:space="preserve">FHD-200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画面、HDMI ケーブル、画面の裏のコンセント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ネットワークの口、または画面のところの無線の電波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コンテンツづくりも含めて 30 分ほど</w:t>
      </w:r>
    </w:p>
    <w:p>
      <w:pPr>
        <w:pStyle w:val="Heading2"/>
      </w:pPr>
      <w:r>
        <w:t xml:space="preserve">どの機種を選ぶか</w:t>
      </w:r>
    </w:p>
    <w:p>
      <w:pPr>
        <w:spacing w:after="160"/>
      </w:pPr>
      <w:r>
        <w:t xml:space="preserve">下の 3 つが段階です。真ん中の列が、発注の前に自分に問うことです。ウィザードの
purpose もこれに対応しているので、この画面が何のためのものかに合う行を選んで
ください。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100"/>
        <w:gridCol w:w="4115"/>
        <w:gridCol w:w="4357"/>
      </w:tblGrid>
      <w:tr>
        <w:trPr>
          <w:cantSplit/>
          <w:tblHeader/>
        </w:trPr>
        <w:tc>
          <w:tcPr>
            <w:tcW w:type="dxa" w:w="110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機種</w:t>
            </w:r>
          </w:p>
        </w:tc>
        <w:tc>
          <w:tcPr>
            <w:tcW w:type="dxa" w:w="4115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こんな画面なら</w:t>
            </w:r>
          </w:p>
        </w:tc>
        <w:tc>
          <w:tcPr>
            <w:tcW w:type="dxa" w:w="4357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理由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rPr>
                <w:b/>
                <w:bCs/>
              </w:rPr>
              <w:t xml:space="preserve">BXP-100</w:t>
            </w:r>
          </w:p>
        </w:tc>
        <w:tc>
          <w:tcPr>
            <w:tcW w:type="dxa" w:w="4115"/>
          </w:tcPr>
          <w:p>
            <w:pPr>
              <w:spacing w:after="0"/>
            </w:pPr>
            <w:r>
              <w:t xml:space="preserve">流すだけ——お知らせ、動画のループ、今日の予約の一覧</w:t>
            </w:r>
          </w:p>
        </w:tc>
        <w:tc>
          <w:tcPr>
            <w:tcW w:type="dxa" w:w="4357"/>
          </w:tcPr>
          <w:p>
            <w:pPr>
              <w:spacing w:after="0"/>
            </w:pPr>
            <w:r>
              <w:t xml:space="preserve">画面に出るものはすべて前もって用意されています。入門機で十分にこなせます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rPr>
                <w:b/>
                <w:bCs/>
              </w:rPr>
              <w:t xml:space="preserve">BXP-300</w:t>
            </w:r>
          </w:p>
        </w:tc>
        <w:tc>
          <w:tcPr>
            <w:tcW w:type="dxa" w:w="4115"/>
          </w:tcPr>
          <w:p>
            <w:pPr>
              <w:spacing w:after="0"/>
            </w:pPr>
            <w:r>
              <w:t xml:space="preserve">動くフロアマップを描く——</w:t>
            </w:r>
            <w:r>
              <w:rPr>
                <w:b/>
                <w:bCs/>
              </w:rPr>
              <w:t xml:space="preserve">フロアディスプレイ</w:t>
            </w:r>
            <w:r>
              <w:t xml:space="preserve"> の purpose、空き状況のマップ、在室マップ</w:t>
            </w:r>
          </w:p>
        </w:tc>
        <w:tc>
          <w:tcPr>
            <w:tcW w:type="dxa" w:w="4357"/>
          </w:tcPr>
          <w:p>
            <w:pPr>
              <w:spacing w:after="0"/>
            </w:pPr>
            <w:r>
              <w:t xml:space="preserve">フロアマップは絵として出すのではなく、ルームの変化に合わせて描き直しつづけます。日中ずっと続く実際の仕事です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rPr>
                <w:b/>
                <w:bCs/>
              </w:rPr>
              <w:t xml:space="preserve">BXP-350</w:t>
            </w:r>
          </w:p>
        </w:tc>
        <w:tc>
          <w:tcPr>
            <w:tcW w:type="dxa" w:w="4115"/>
          </w:tcPr>
          <w:p>
            <w:pPr>
              <w:spacing w:after="0"/>
            </w:pPr>
            <w:r>
              <w:t xml:space="preserve">人が触る——ウェイファインディング、ルーム検索、セルフサービスのボタン</w:t>
            </w:r>
          </w:p>
        </w:tc>
        <w:tc>
          <w:tcPr>
            <w:tcW w:type="dxa" w:w="4357"/>
          </w:tcPr>
          <w:p>
            <w:pPr>
              <w:spacing w:after="0"/>
            </w:pPr>
            <w:r>
              <w:t xml:space="preserve">タッチはすぐに応えなければならず、画面も大きく 4K のことが多いからです。余裕こそが要点です</w:t>
            </w:r>
          </w:p>
        </w:tc>
      </w:tr>
    </w:tbl>
    <w:p>
      <w:pPr>
        <w:spacing w:after="0"/>
      </w:pPr>
    </w:p>
    <w:p>
      <w:pPr>
        <w:spacing w:after="160"/>
      </w:pPr>
      <w:r>
        <w:rPr>
          <w:b/>
          <w:bCs/>
        </w:rPr>
        <w:t xml:space="preserve">BXP にカードリーダーもライトバーもありません。</w:t>
      </w:r>
      <w:r>
        <w:t xml:space="preserve"> それらは予約パネルのもので、
サイネージの画面は画面です。この画面で人が本人だと示す必要があるなら、それは
サイネージではなくキオスクです——
</w:t>
      </w:r>
      <w:hyperlink w:history="1" r:id="rIdqij8i7xo7729yl2rv2cy9">
        <w:r>
          <w:rPr>
            <w:rStyle w:val="Hyperlink"/>
          </w:rPr>
          <w:t xml:space="preserve">受付に Qbic のキオスクを置く</w:t>
        </w:r>
      </w:hyperlink>
      <w:r>
        <w:t xml:space="preserve">を見て
ください。</w:t>
      </w:r>
    </w:p>
    <w:p>
      <w:pPr>
        <w:spacing w:after="160"/>
      </w:pPr>
      <w:r>
        <w:rPr>
          <w:b/>
          <w:bCs/>
        </w:rPr>
        <w:t xml:space="preserve">タッチは検出ではなく宣言:</w:t>
      </w:r>
      <w:r>
        <w:t xml:space="preserve">
セルフサービスのボタンが出るのは、コンテンツを </w:t>
      </w:r>
      <w:r>
        <w:rPr>
          <w:b/>
          <w:bCs/>
        </w:rPr>
        <w:t xml:space="preserve">タッチパネル</w:t>
      </w:r>
      <w:r>
        <w:t xml:space="preserve"> を入にして
作った場合だけです。入にせずに作ったコンテンツをタッチ画面につなぐと、ボタンの
代わりに QR コードが出て、いくら触っても変わりません。</w:t>
      </w:r>
    </w:p>
    <w:p>
      <w:pPr>
        <w:pStyle w:val="Heading2"/>
      </w:pPr>
      <w:r>
        <w:t xml:space="preserve">1. コンテンツをつくる</w:t>
      </w:r>
    </w:p>
    <w:p>
      <w:pPr>
        <w:spacing w:after="160"/>
      </w:pPr>
      <w:r>
        <w:t xml:space="preserve">コンテンツはハードウェアより先に存在します。</w:t>
      </w:r>
      <w:r>
        <w:rPr>
          <w:b/>
          <w:bCs/>
        </w:rPr>
        <w:t xml:space="preserve">サイネージ</w:t>
      </w:r>
      <w:r>
        <w:t xml:space="preserve"> › </w:t>
      </w:r>
      <w:r>
        <w:rPr>
          <w:b/>
          <w:bCs/>
        </w:rPr>
        <w:t xml:space="preserve">コンテンツ</w:t>
      </w:r>
      <w:r>
        <w:t xml:space="preserve">で
</w:t>
      </w:r>
      <w:r>
        <w:rPr>
          <w:b/>
          <w:bCs/>
        </w:rPr>
        <w:t xml:space="preserve">追加</w:t>
      </w:r>
      <w:r>
        <w:t xml:space="preserve">を選び、この画面に合う purpose を選びます——流す壁なら
</w:t>
      </w:r>
      <w:r>
        <w:rPr>
          <w:b/>
          <w:bCs/>
        </w:rPr>
        <w:t xml:space="preserve">社内コミュニケーション</w:t>
      </w:r>
      <w:r>
        <w:t xml:space="preserve">、マップなら</w:t>
      </w:r>
      <w:r>
        <w:rPr>
          <w:b/>
          <w:bCs/>
        </w:rPr>
        <w:t xml:space="preserve">フロアディスプレイ</w:t>
      </w:r>
      <w:r>
        <w:t xml:space="preserve">、迎える画面なら
</w:t>
      </w:r>
      <w:r>
        <w:rPr>
          <w:b/>
          <w:bCs/>
        </w:rPr>
        <w:t xml:space="preserve">受付・ロビー</w:t>
      </w:r>
      <w:r>
        <w:t xml:space="preserve">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signage/signage-content (サイネージ)</w:t>
      </w:r>
    </w:p>
    <w:p>
      <w:pPr>
        <w:spacing w:after="160"/>
      </w:pPr>
      <w:r>
        <w:t xml:space="preserve">画面についての質問には、BXP をつないだディスプレイに合わせて答えます——形、
大きさ、そしてタッチ画面かどうか。コンテンツに何を載せるかは
</w:t>
      </w:r>
      <w:hyperlink w:history="1" r:id="rIduda-t_qhh4r7hpi6k1qcj">
        <w:r>
          <w:rPr>
            <w:rStyle w:val="Hyperlink"/>
          </w:rPr>
          <w:t xml:space="preserve">サイネージのコンテンツをつくる</w:t>
        </w:r>
      </w:hyperlink>
      <w:r>
        <w:t xml:space="preserve">にあります。</w:t>
      </w:r>
    </w:p>
    <w:p>
      <w:pPr>
        <w:pStyle w:val="Heading2"/>
      </w:pPr>
      <w:r>
        <w:t xml:space="preserve">2. 箱を画面につなぐ</w:t>
      </w:r>
    </w:p>
    <w:p>
      <w:pPr>
        <w:spacing w:after="160"/>
      </w:pPr>
      <w:r>
        <w:t xml:space="preserve">BXP からディスプレイへ HDMI、ネットワーク、最後に電源。ディスプレイの入力をその
HDMI に切り替えて、そのままにします——入力を自動で切り替える画面は、サイネージの
壁がひとりでに真っ暗になるいちばん多い原因です。</w:t>
      </w:r>
    </w:p>
    <w:p>
      <w:pPr>
        <w:spacing w:after="160"/>
      </w:pPr>
      <w:r>
        <w:t xml:space="preserve">箱は Android で起動します。</w:t>
      </w:r>
    </w:p>
    <w:p>
      <w:pPr>
        <w:pStyle w:val="Heading2"/>
      </w:pPr>
      <w:r>
        <w:t xml:space="preserve">3. プレーヤーを画面に出す</w:t>
      </w:r>
    </w:p>
    <w:p>
      <w:pPr>
        <w:spacing w:after="160"/>
      </w:pPr>
      <w:r>
        <w:t xml:space="preserve">まだ設定していない Qbic の箱は、自分の </w:t>
      </w:r>
      <w:r>
        <w:rPr>
          <w:b/>
          <w:bCs/>
        </w:rPr>
        <w:t xml:space="preserve">Configuration</w:t>
      </w:r>
      <w:r>
        <w:t xml:space="preserve"> 画面で起動します。
そこの </w:t>
      </w:r>
      <w:r>
        <w:rPr>
          <w:b/>
          <w:bCs/>
        </w:rPr>
        <w:t xml:space="preserve">Content</w:t>
      </w:r>
      <w:r>
        <w:t xml:space="preserve"> 欄にプレーヤーのアドレスを入れて </w:t>
      </w:r>
      <w:r>
        <w:rPr>
          <w:b/>
          <w:bCs/>
        </w:rPr>
        <w:t xml:space="preserve">PLAY</w:t>
      </w:r>
      <w:r>
        <w:t xml:space="preserve"> を選びます。</w:t>
      </w:r>
    </w:p>
    <w:p>
      <w:pPr>
        <w:spacing w:after="160"/>
      </w:pPr>
      <w:r>
        <w:t xml:space="preserve">これがブラウザーの経路です。もう一方は、箱に Offision の Android アプリを入れる
経路です。どちらでも画面は </w:t>
      </w:r>
      <w:r>
        <w:rPr>
          <w:b/>
          <w:bCs/>
        </w:rPr>
        <w:t xml:space="preserve">6 桁のペアリングコード</w:t>
      </w:r>
      <w:r>
        <w:t xml:space="preserve">を出します。</w:t>
      </w:r>
    </w:p>
    <w:p>
      <w:pPr>
        <w:spacing w:after="160"/>
      </w:pPr>
      <w:r>
        <w:rPr>
          <w:b/>
          <w:bCs/>
        </w:rPr>
        <w:t xml:space="preserve">サイネージの画面では、予約パネルより アプリの重みが大きくなります。</w:t>
      </w:r>
      <w:r>
        <w:t xml:space="preserve">
ブラウザーモードではアップロードした動画がまったく再生されません——箱にファイルを
ダウンロードする場所がないので、ポスター画像が出たままになります。動画のループを
軸に組んだ壁は、まさにブラウザーモードが静かに失敗する場面です。判断は
</w:t>
      </w:r>
      <w:hyperlink w:history="1" r:id="rIdfusv2omiv33kydunbhgif">
        <w:r>
          <w:rPr>
            <w:rStyle w:val="Hyperlink"/>
          </w:rPr>
          <w:t xml:space="preserve">プレーヤーをアプリで動かすか、ブラウザーで動かすか</w:t>
        </w:r>
      </w:hyperlink>
      <w:r>
        <w:t xml:space="preserve">、
手順は </w:t>
      </w:r>
      <w:hyperlink w:history="1" r:id="rIdzeulm303isqumlr7lbp5m">
        <w:r>
          <w:rPr>
            <w:rStyle w:val="Hyperlink"/>
          </w:rPr>
          <w:t xml:space="preserve">Qbic デバイスに Offision アプリをインストールする</w:t>
        </w:r>
      </w:hyperlink>
      <w:r>
        <w:t xml:space="preserve"> にあります。</w:t>
      </w:r>
    </w:p>
    <w:p>
      <w:pPr>
        <w:pStyle w:val="Heading2"/>
      </w:pPr>
      <w:r>
        <w:t xml:space="preserve">4. サイネージとしてペアリングする</w:t>
      </w:r>
    </w:p>
    <w:p>
      <w:pPr>
        <w:spacing w:after="160"/>
      </w:pPr>
      <w:r>
        <w:t xml:space="preserve">コンソールで</w:t>
      </w:r>
      <w:r>
        <w:rPr>
          <w:b/>
          <w:bCs/>
        </w:rPr>
        <w:t xml:space="preserve">デバイス</w:t>
      </w:r>
      <w:r>
        <w:t xml:space="preserve"> › </w:t>
      </w:r>
      <w:r>
        <w:rPr>
          <w:b/>
          <w:bCs/>
        </w:rPr>
        <w:t xml:space="preserve">サイネージ</w:t>
      </w:r>
      <w:r>
        <w:t xml:space="preserve"> › </w:t>
      </w:r>
      <w:r>
        <w:rPr>
          <w:b/>
          <w:bCs/>
        </w:rPr>
        <w:t xml:space="preserve">デバイス</w:t>
      </w:r>
      <w:r>
        <w:t xml:space="preserve">を開き、</w:t>
      </w:r>
      <w:r>
        <w:rPr>
          <w:b/>
          <w:bCs/>
        </w:rPr>
        <w:t xml:space="preserve">追加</w:t>
      </w:r>
      <w:r>
        <w:t xml:space="preserve">を
選びます。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device/signage/signage-device (サイネージデバイス)</w:t>
      </w:r>
    </w:p>
    <w:p>
      <w:pPr>
        <w:spacing w:after="160"/>
      </w:pPr>
      <w:r>
        <w:t xml:space="preserve">ウィザードが聞くのは 3 つ——この画面が流す</w:t>
      </w:r>
      <w:r>
        <w:rPr>
          <w:b/>
          <w:bCs/>
        </w:rPr>
        <w:t xml:space="preserve">コンテンツ</w:t>
      </w:r>
      <w:r>
        <w:t xml:space="preserve">、ハードウェアの
</w:t>
      </w:r>
      <w:r>
        <w:rPr>
          <w:b/>
          <w:bCs/>
        </w:rPr>
        <w:t xml:space="preserve">ブランド</w:t>
      </w:r>
      <w:r>
        <w:t xml:space="preserve">、そしてコードです。手順 1 のコンテンツを選び、次に </w:t>
      </w:r>
      <w:r>
        <w:rPr>
          <w:b/>
          <w:bCs/>
        </w:rPr>
        <w:t xml:space="preserve">認定された
デバイス</w:t>
      </w:r>
      <w:r>
        <w:t xml:space="preserve"> の </w:t>
      </w:r>
      <w:r>
        <w:rPr>
          <w:b/>
          <w:bCs/>
        </w:rPr>
        <w:t xml:space="preserve">Qbic signages</w:t>
      </w:r>
      <w:r>
        <w:t xml:space="preserve"> を選びます。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629150"/>
            <wp:effectExtent t="0" r="0" b="0" l="0"/>
            <wp:docPr id="1" name="qbic-signage-brand-tile-ja" descr="認定されたデバイスの 5 番目にある Qbic signages。" title="認定されたデバイスの 5 番目にある Qbic signages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62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認定されたデバイスの 5 番目にある Qbic signages。</w:t>
      </w:r>
    </w:p>
    <w:p>
      <w:pPr>
        <w:spacing w:after="160"/>
      </w:pPr>
      <w:r>
        <w:t xml:space="preserve">このタイルは認定されたプレーヤーすべて——</w:t>
      </w:r>
      <w:r>
        <w:rPr>
          <w:b/>
          <w:bCs/>
        </w:rPr>
        <w:t xml:space="preserve">BXP-100</w:t>
      </w:r>
      <w:r>
        <w:t xml:space="preserve">、</w:t>
      </w:r>
      <w:r>
        <w:rPr>
          <w:b/>
          <w:bCs/>
        </w:rPr>
        <w:t xml:space="preserve">BXP-300</w:t>
      </w:r>
      <w:r>
        <w:t xml:space="preserve">、
</w:t>
      </w:r>
      <w:r>
        <w:rPr>
          <w:b/>
          <w:bCs/>
        </w:rPr>
        <w:t xml:space="preserve">BXP-320</w:t>
      </w:r>
      <w:r>
        <w:t xml:space="preserve">、</w:t>
      </w:r>
      <w:r>
        <w:rPr>
          <w:b/>
          <w:bCs/>
        </w:rPr>
        <w:t xml:space="preserve">BXP-350</w:t>
      </w:r>
      <w:r>
        <w:t xml:space="preserve">、そして </w:t>
      </w:r>
      <w:r>
        <w:rPr>
          <w:b/>
          <w:bCs/>
        </w:rPr>
        <w:t xml:space="preserve">FHD-200</w:t>
      </w:r>
      <w:r>
        <w:t xml:space="preserve">——を対象にしていて、
</w:t>
      </w:r>
      <w:r>
        <w:rPr>
          <w:b/>
          <w:bCs/>
        </w:rPr>
        <w:t xml:space="preserve">サポート モデル</w:t>
      </w:r>
      <w:r>
        <w:t xml:space="preserve"> のボタンからそれぞれ Qbic 自身のページに飛べます。</w:t>
      </w:r>
    </w:p>
    <w:p>
      <w:pPr>
        <w:spacing w:after="160"/>
      </w:pPr>
      <w:r>
        <w:t xml:space="preserve">画面に出ている 6 桁を入力してください。最後の 1 文字で自動的に送信されます。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629150"/>
            <wp:effectExtent t="0" r="0" b="0" l="0"/>
            <wp:docPr id="1" name="qbic-signage-guideline-ja" descr="Qbic のガイドラインと、画面を claim する入力欄。" title="Qbic のガイドラインと、画面を claim する入力欄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62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Qbic のガイドラインと、画面を claim する入力欄。</w:t>
      </w:r>
    </w:p>
    <w:p>
      <w:pPr>
        <w:pStyle w:val="Heading2"/>
      </w:pPr>
      <w:r>
        <w:t xml:space="preserve">5. 動作を確かめる</w:t>
      </w:r>
    </w:p>
    <w:p>
      <w:pPr>
        <w:spacing w:after="160"/>
      </w:pPr>
      <w:r>
        <w:t xml:space="preserve">数秒で画面はコードの表示をやめ、コンテンツを流しはじめます。</w:t>
      </w:r>
      <w:r>
        <w:rPr>
          <w:b/>
          <w:bCs/>
        </w:rPr>
        <w:t xml:space="preserve">デバイス</w:t>
      </w:r>
      <w:r>
        <w:t xml:space="preserve"> ›
</w:t>
      </w:r>
      <w:r>
        <w:rPr>
          <w:b/>
          <w:bCs/>
        </w:rPr>
        <w:t xml:space="preserve">サイネージ</w:t>
      </w:r>
      <w:r>
        <w:t xml:space="preserve"> › </w:t>
      </w:r>
      <w:r>
        <w:rPr>
          <w:b/>
          <w:bCs/>
        </w:rPr>
        <w:t xml:space="preserve">デバイス</w:t>
      </w:r>
      <w:r>
        <w:t xml:space="preserve"> の行も 1 分以内にオンラインになります。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2762250"/>
            <wp:effectExtent t="0" r="0" b="0" l="0"/>
            <wp:docPr id="1" name="qbic-signage-device-online-ja" descr="サイネージデバイスの一覧。ペアリングした画面が状況を返すのは 接続状況 の列です。" title="サイネージデバイスの一覧。ペアリングした画面が状況を返すのは 接続状況 の列で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762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サイネージデバイスの一覧。ペアリングした画面が状況を返すのは 接続状況 の列です。</w:t>
      </w:r>
    </w:p>
    <w:p>
      <w:pPr>
        <w:spacing w:after="160"/>
      </w:pPr>
      <w:r>
        <w:t xml:space="preserve">そのあと、ひと回り分そのまま見てください。プレイリストに動画がある画面では、
保存したばかりのコンテンツには数分の猶予を——箱が自分のコピーをダウンロードして
いる間、その動画は飛ばされます。</w:t>
      </w:r>
    </w:p>
    <w:p>
      <w:pPr>
        <w:pStyle w:val="Heading2"/>
      </w:pPr>
      <w:r>
        <w:t xml:space="preserve">うまくいかないとき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3050"/>
        <w:gridCol w:w="6310"/>
      </w:tblGrid>
      <w:tr>
        <w:trPr>
          <w:cantSplit/>
          <w:tblHeader/>
        </w:trPr>
        <w:tc>
          <w:tcPr>
            <w:tcW w:type="dxa" w:w="305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見えていること</w:t>
            </w:r>
          </w:p>
        </w:tc>
        <w:tc>
          <w:tcPr>
            <w:tcW w:type="dxa" w:w="631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よくある原因</w:t>
            </w:r>
          </w:p>
        </w:tc>
      </w:tr>
      <w:tr>
        <w:trPr>
          <w:cantSplit/>
        </w:trPr>
        <w:tc>
          <w:tcPr>
            <w:tcW w:type="dxa" w:w="3050"/>
          </w:tcPr>
          <w:p>
            <w:pPr>
              <w:spacing w:after="0"/>
            </w:pPr>
            <w:r>
              <w:t xml:space="preserve">箱のランプは点いているのに画面が真っ暗</w:t>
            </w:r>
          </w:p>
        </w:tc>
        <w:tc>
          <w:tcPr>
            <w:tcW w:type="dxa" w:w="6310"/>
          </w:tcPr>
          <w:p>
            <w:pPr>
              <w:spacing w:after="0"/>
            </w:pPr>
            <w:r>
              <w:t xml:space="preserve">ディスプレイが別の HDMI 入力になっているか、自動で切り替わりました</w:t>
            </w:r>
          </w:p>
        </w:tc>
      </w:tr>
      <w:tr>
        <w:trPr>
          <w:cantSplit/>
        </w:trPr>
        <w:tc>
          <w:tcPr>
            <w:tcW w:type="dxa" w:w="3050"/>
          </w:tcPr>
          <w:p>
            <w:pPr>
              <w:spacing w:after="0"/>
            </w:pPr>
            <w:r>
              <w:t xml:space="preserve">ペアリングコードが出ず、Android のホーム画面のまま</w:t>
            </w:r>
          </w:p>
        </w:tc>
        <w:tc>
          <w:tcPr>
            <w:tcW w:type="dxa" w:w="6310"/>
          </w:tcPr>
          <w:p>
            <w:pPr>
              <w:spacing w:after="0"/>
            </w:pPr>
            <w:r>
              <w:t xml:space="preserve">プレーヤーのアドレスを入れていないか、アプリを入れただけで起動していません</w:t>
            </w:r>
          </w:p>
        </w:tc>
      </w:tr>
      <w:tr>
        <w:trPr>
          <w:cantSplit/>
        </w:trPr>
        <w:tc>
          <w:tcPr>
            <w:tcW w:type="dxa" w:w="3050"/>
          </w:tcPr>
          <w:p>
            <w:pPr>
              <w:spacing w:after="0"/>
            </w:pPr>
            <w:r>
              <w:t xml:space="preserve">ペアリングコードが受け付けられない</w:t>
            </w:r>
          </w:p>
        </w:tc>
        <w:tc>
          <w:tcPr>
            <w:tcW w:type="dxa" w:w="6310"/>
          </w:tcPr>
          <w:p>
            <w:pPr>
              <w:spacing w:after="0"/>
            </w:pPr>
            <w:r>
              <w:t xml:space="preserve">画面からもう一度読み取ってください。再起動した箱は別のコードを出しています</w:t>
            </w:r>
          </w:p>
        </w:tc>
      </w:tr>
      <w:tr>
        <w:trPr>
          <w:cantSplit/>
        </w:trPr>
        <w:tc>
          <w:tcPr>
            <w:tcW w:type="dxa" w:w="3050"/>
          </w:tcPr>
          <w:p>
            <w:pPr>
              <w:spacing w:after="0"/>
            </w:pPr>
            <w:r>
              <w:t xml:space="preserve">ルームやボードが映っていて、ペアリングコードが出ない</w:t>
            </w:r>
          </w:p>
        </w:tc>
        <w:tc>
          <w:tcPr>
            <w:tcW w:type="dxa" w:w="6310"/>
          </w:tcPr>
          <w:p>
            <w:pPr>
              <w:spacing w:after="0"/>
            </w:pPr>
            <w:r>
              <w:t xml:space="preserve">そのままでは、前の記録に認領されたままです。まずそちらで切断してください —— </w:t>
            </w:r>
            <w:hyperlink w:history="1" r:id="rId8kfh7emfm6in46mdidjic">
              <w:r>
                <w:rPr>
                  <w:rStyle w:val="Hyperlink"/>
                </w:rPr>
                <w:t xml:space="preserve">別の用途で登録したパネルを使い回す</w:t>
              </w:r>
            </w:hyperlink>
          </w:p>
        </w:tc>
      </w:tr>
      <w:tr>
        <w:trPr>
          <w:cantSplit/>
        </w:trPr>
        <w:tc>
          <w:tcPr>
            <w:tcW w:type="dxa" w:w="3050"/>
          </w:tcPr>
          <w:p>
            <w:pPr>
              <w:spacing w:after="0"/>
            </w:pPr>
            <w:r>
              <w:t xml:space="preserve">コンテンツは流れるが動画の項目だけ飛ばされる</w:t>
            </w:r>
          </w:p>
        </w:tc>
        <w:tc>
          <w:tcPr>
            <w:tcW w:type="dxa" w:w="6310"/>
          </w:tcPr>
          <w:p>
            <w:pPr>
              <w:spacing w:after="0"/>
            </w:pPr>
            <w:r>
              <w:t xml:space="preserve">ブラウザーモードです。箱にファイルをダウンロードする場所がありません。アプリを入れてください</w:t>
            </w:r>
          </w:p>
        </w:tc>
      </w:tr>
      <w:tr>
        <w:trPr>
          <w:cantSplit/>
        </w:trPr>
        <w:tc>
          <w:tcPr>
            <w:tcW w:type="dxa" w:w="3050"/>
          </w:tcPr>
          <w:p>
            <w:pPr>
              <w:spacing w:after="0"/>
            </w:pPr>
            <w:r>
              <w:t xml:space="preserve">アプリでも動画が再生されない</w:t>
            </w:r>
          </w:p>
        </w:tc>
        <w:tc>
          <w:tcPr>
            <w:tcW w:type="dxa" w:w="6310"/>
          </w:tcPr>
          <w:p>
            <w:pPr>
              <w:spacing w:after="0"/>
            </w:pPr>
            <w:r>
              <w:t xml:space="preserve">最初の一巡は待ってから、ファイル自体を見てください。HDR や 10 bit で書き出したものは、この種のプレーヤーでは真っ暗になります</w:t>
            </w:r>
          </w:p>
        </w:tc>
      </w:tr>
      <w:tr>
        <w:trPr>
          <w:cantSplit/>
        </w:trPr>
        <w:tc>
          <w:tcPr>
            <w:tcW w:type="dxa" w:w="3050"/>
          </w:tcPr>
          <w:p>
            <w:pPr>
              <w:spacing w:after="0"/>
            </w:pPr>
            <w:r>
              <w:t xml:space="preserve">フロアマップがかくつく、遅れる</w:t>
            </w:r>
          </w:p>
        </w:tc>
        <w:tc>
          <w:tcPr>
            <w:tcW w:type="dxa" w:w="6310"/>
          </w:tcPr>
          <w:p>
            <w:pPr>
              <w:spacing w:after="0"/>
            </w:pPr>
            <w:r>
              <w:t xml:space="preserve">動くマップに対して箱が力不足です。上の表の BXP-100／BXP-300 の線がこれです</w:t>
            </w:r>
          </w:p>
        </w:tc>
      </w:tr>
      <w:tr>
        <w:trPr>
          <w:cantSplit/>
        </w:trPr>
        <w:tc>
          <w:tcPr>
            <w:tcW w:type="dxa" w:w="3050"/>
          </w:tcPr>
          <w:p>
            <w:pPr>
              <w:spacing w:after="0"/>
            </w:pPr>
            <w:r>
              <w:t xml:space="preserve">画面に触っても何も起きない</w:t>
            </w:r>
          </w:p>
        </w:tc>
        <w:tc>
          <w:tcPr>
            <w:tcW w:type="dxa" w:w="6310"/>
          </w:tcPr>
          <w:p>
            <w:pPr>
              <w:spacing w:after="0"/>
            </w:pPr>
            <w:r>
              <w:t xml:space="preserve">コンテンツを </w:t>
            </w:r>
            <w:r>
              <w:rPr>
                <w:b/>
                <w:bCs/>
              </w:rPr>
              <w:t xml:space="preserve">タッチパネル</w:t>
            </w:r>
            <w:r>
              <w:t xml:space="preserve"> なしで作ったので、ボタンの代わりに QR コードが出ています。直すのはハードウェアではなくコンテンツです</w:t>
            </w:r>
          </w:p>
        </w:tc>
      </w:tr>
      <w:tr>
        <w:trPr>
          <w:cantSplit/>
        </w:trPr>
        <w:tc>
          <w:tcPr>
            <w:tcW w:type="dxa" w:w="3050"/>
          </w:tcPr>
          <w:p>
            <w:pPr>
              <w:spacing w:after="0"/>
            </w:pPr>
            <w:r>
              <w:t xml:space="preserve">違うコンテンツが映っている</w:t>
            </w:r>
          </w:p>
        </w:tc>
        <w:tc>
          <w:tcPr>
            <w:tcW w:type="dxa" w:w="6310"/>
          </w:tcPr>
          <w:p>
            <w:pPr>
              <w:spacing w:after="0"/>
            </w:pPr>
            <w:r>
              <w:t xml:space="preserve">コンテンツはコードより前、ウィザードで選びます。デバイス自身の行で変えてください</w:t>
            </w:r>
          </w:p>
        </w:tc>
      </w:tr>
    </w:tbl>
    <w:p>
      <w:pPr>
        <w:spacing w:after="0"/>
      </w:pPr>
    </w:p>
    <w:p>
      <w:pPr>
        <w:pStyle w:val="Heading2"/>
      </w:pPr>
      <w:r>
        <w:t xml:space="preserve">この記事が扱わないこと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画面が予約パネルになるわけではありません。</w:t>
      </w:r>
      <w:r>
        <w:t xml:space="preserve"> BXP にカードリーダーもライト
バーもなく、サイネージのペアリングはルームパネルとは別のウィザードです。
両方できるハードウェアでも、一方から解放しないともう一方は認領できません ——
</w:t>
      </w:r>
      <w:hyperlink w:history="1" r:id="rId3pd5faprzxhfbjvyzhvky">
        <w:r>
          <w:rPr>
            <w:rStyle w:val="Hyperlink"/>
          </w:rPr>
          <w:t xml:space="preserve">別の用途で登録したパネルを使い回す</w:t>
        </w:r>
      </w:hyperlink>
      <w:r>
        <w:t xml:space="preserve">を参照。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箱の管理はしません。</w:t>
      </w:r>
      <w:r>
        <w:t xml:space="preserve"> ファームウェア、ネットワーク、キオスクランチャーは
Qbic 自身の道具のままです。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ディスプレイを選ぶものではありません。</w:t>
      </w:r>
      <w:r>
        <w:t xml:space="preserve"> 画面の大きさ、明るさ、取り付け方は
ディスプレイのメーカーの領分で、Offision の領分ではありません。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電子ペーパーは扱いません。</w:t>
      </w:r>
      <w:r>
        <w:t xml:space="preserve">
</w:t>
      </w:r>
      <w:hyperlink w:history="1" r:id="rIdohtxbnyqxy1jm9d25kahx">
        <w:r>
          <w:rPr>
            <w:rStyle w:val="Hyperlink"/>
          </w:rPr>
          <w:t xml:space="preserve">Qbic の電子ペーパータグをつなぐ</w:t>
        </w:r>
      </w:hyperlink>
      <w:r>
        <w:t xml:space="preserve">を参照してください。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Yu Gothic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Yu Gothic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Yu Gothic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Yu Gothic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Yu Gothic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Yu Gothic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vphzbwd8caq9fqs2zbnxk" Type="http://schemas.openxmlformats.org/officeDocument/2006/relationships/hyperlink" Target="https://offision.com/help/ja/devices/show-signage-on-a-qbic-screen/" TargetMode="External"/><Relationship Id="rIdqij8i7xo7729yl2rv2cy9" Type="http://schemas.openxmlformats.org/officeDocument/2006/relationships/hyperlink" Target="../set-up-a-qbic-kiosk-for-reception/" TargetMode="External"/><Relationship Id="rIduda-t_qhh4r7hpi6k1qcj" Type="http://schemas.openxmlformats.org/officeDocument/2006/relationships/hyperlink" Target="../../signage/build-signage-content/" TargetMode="External"/><Relationship Id="rIdfusv2omiv33kydunbhgif" Type="http://schemas.openxmlformats.org/officeDocument/2006/relationships/hyperlink" Target="../install-the-app-on-a-qbic-panel/" TargetMode="External"/><Relationship Id="rIdzeulm303isqumlr7lbp5m" Type="http://schemas.openxmlformats.org/officeDocument/2006/relationships/hyperlink" Target="../install-the-app-on-a-qbic-device-by-usb/" TargetMode="External"/><Relationship Id="rId8kfh7emfm6in46mdidjic" Type="http://schemas.openxmlformats.org/officeDocument/2006/relationships/hyperlink" Target="../reuse-a-panel-for-another-purpose/" TargetMode="External"/><Relationship Id="rId3pd5faprzxhfbjvyzhvky" Type="http://schemas.openxmlformats.org/officeDocument/2006/relationships/hyperlink" Target="../reuse-a-panel-for-another-purpose/" TargetMode="External"/><Relationship Id="rIdohtxbnyqxy1jm9d25kahx" Type="http://schemas.openxmlformats.org/officeDocument/2006/relationships/hyperlink" Target="../connect-qbic-e-paper-tags/" TargetMode="External"/><Relationship Id="rId7" Type="http://schemas.openxmlformats.org/officeDocument/2006/relationships/image" Target="media/2eae40eb64699899c81ceb16a3383cd954ed4751.png"/><Relationship Id="rId8" Type="http://schemas.openxmlformats.org/officeDocument/2006/relationships/image" Target="media/b96238b24c6977ddebe22a76cb7b36f6d4123474.png"/><Relationship Id="rId9" Type="http://schemas.openxmlformats.org/officeDocument/2006/relationships/image" Target="media/478d7ef3aea135906cb15ef54a0d39556f959fae.png"/><Relationship Id="rId1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Qbic の画面にサイネージを映す</dc:title>
  <dc:creator>Offision</dc:creator>
  <cp:lastModifiedBy>Un-named</cp:lastModifiedBy>
  <cp:revision>1</cp:revision>
  <dcterms:created xsi:type="dcterms:W3CDTF">2026-09-13T07:58:57.300Z</dcterms:created>
  <dcterms:modified xsi:type="dcterms:W3CDTF">2026-09-13T07:58:57.300Z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