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form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screen that decides what a host is asked when they invite a guest and what a visitor is asked at the door — the six questions you cannot change, every setting and field type on a question you add yourself including the two that attach a file, who can actually upload one, and which form a visit ends up using.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4hi2cwfyf3aq7rthbus4x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https://offision.com/help/en/visiting/visiting-form-reference/</w:t>
        </w:r>
      </w:hyperlink>
    </w:p>
    <w:p>
      <w:pPr>
        <w:spacing w:after="160"/>
      </w:pPr>
      <w:r>
        <w:t xml:space="preserve">A visiting form is the set of extra questions asked about a visit. Unlike the
booking form, you do not compose it from the built-in questions — those six are
fixed. What you build here is everything </w:t>
      </w:r>
      <w:r>
        <w:rPr>
          <w:b/>
          <w:bCs/>
        </w:rPr>
        <w:t xml:space="preserve">on top of</w:t>
      </w:r>
      <w:r>
        <w:t xml:space="preserve"> them, and where each
answer travels afterwards.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visiting/visiting-form (Visiting form)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visiting-form-list" descr="The forms on this site, with one selected. The panel lists its fields and where it applies." title="The forms on this site, with one selected. The panel lists its fields and where it appl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forms on this site, with one selected. The panel lists its fields and where it applies.</w:t>
      </w:r>
    </w:p>
    <w:p>
      <w:pPr>
        <w:pStyle w:val="Heading2"/>
      </w:pPr>
      <w:r>
        <w:t xml:space="preserve">The form itself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1"/>
        <w:gridCol w:w="4099"/>
        <w:gridCol w:w="4099"/>
      </w:tblGrid>
      <w:tr>
        <w:trPr>
          <w:cantSplit/>
          <w:tblHeader/>
        </w:trPr>
        <w:tc>
          <w:tcPr>
            <w:tcW w:type="dxa" w:w="11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Names the form in the list and in the picker on every other screen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Name it after the group of visits it serves — a site, a purpose, a tenancy — not after its fields</w:t>
            </w:r>
          </w:p>
        </w:tc>
      </w:tr>
      <w:tr>
        <w:trPr>
          <w:cantSplit/>
        </w:trPr>
        <w:tc>
          <w:tcPr>
            <w:tcW w:type="dxa" w:w="1161"/>
          </w:tcPr>
          <w:p>
            <w:pPr>
              <w:spacing w:after="0"/>
            </w:pPr>
            <w:r>
              <w:t xml:space="preserve">Branch management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Limits the form to one branch of the organisation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Only on a multi-branch site where each branch runs its own forms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Below those sits the field list: the six built-in questions, then every field you
have added, in the order they appear on the form. Drag your own fields to reorder
them, select one to configure it, and choose </w:t>
      </w:r>
      <w:r>
        <w:rPr>
          <w:b/>
          <w:bCs/>
        </w:rPr>
        <w:t xml:space="preserve">Add field</w:t>
      </w:r>
      <w:r>
        <w:t xml:space="preserve"> for a new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list" descr="The field list. Only the fields you added — ringed — can be moved or opened." title="The field list. Only the fields you added — ringed — can be moved or ope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field list. Only the fields you added — ringed — can be moved or opened.</w:t>
      </w:r>
    </w:p>
    <w:p>
      <w:pPr>
        <w:pStyle w:val="Heading2"/>
      </w:pPr>
      <w:r>
        <w:t xml:space="preserve">Built-in fields</w:t>
      </w:r>
    </w:p>
    <w:p>
      <w:pPr>
        <w:spacing w:after="160"/>
      </w:pPr>
      <w:r>
        <w:t xml:space="preserve">These six exist on every visiting form and </w:t>
      </w:r>
      <w:r>
        <w:rPr>
          <w:b/>
          <w:bCs/>
        </w:rPr>
        <w:t xml:space="preserve">none of them can be renamed,
reordered or switched off</w:t>
      </w:r>
      <w:r>
        <w:t xml:space="preserve">. They have no editor: selecting one does nothing.
What each of them asks for is decided elsewhere — see
</w:t>
      </w:r>
      <w:hyperlink w:history="1" r:id="rIdofvaivsi-bs9tqze5dcki">
        <w:r>
          <w:rPr>
            <w:rStyle w:val="Hyperlink"/>
          </w:rPr>
          <w:t xml:space="preserve">Set up a visiting purpose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7294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72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collects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Period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When the visit starts and ends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Visiting location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building, and the room where one is booked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Why they are coming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Visitors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guests themselves — name, address, and whatever their visiting purpose asks for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Inviter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person in your organisation who is expecting them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The free-text note about the visit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list really does say </w:t>
      </w:r>
      <w:r>
        <w:rPr>
          <w:b/>
          <w:bCs/>
        </w:rPr>
        <w:t xml:space="preserve">Visiting purpose</w:t>
      </w:r>
      <w:r>
        <w:t xml:space="preserve"> twice: the third row is the
category the visit is filed under, the last is the free-text note beside it.</w:t>
      </w:r>
    </w:p>
    <w:p>
      <w:pPr>
        <w:pStyle w:val="Heading2"/>
      </w:pPr>
      <w:r>
        <w:t xml:space="preserve">Fields you add yourself</w:t>
      </w:r>
    </w:p>
    <w:p>
      <w:pPr>
        <w:spacing w:after="160"/>
      </w:pPr>
      <w:r>
        <w:t xml:space="preserve">Every field you add carries the same settings.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937"/>
        <w:gridCol w:w="44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What the person filling the form sees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Always fill it in for </w:t>
            </w:r>
            <w:r>
              <w:rPr>
                <w:b/>
                <w:bCs/>
              </w:rPr>
              <w:t xml:space="preserve">every</w:t>
            </w:r>
            <w:r>
              <w:t xml:space="preserve"> language your site uses — a name given only in English renders in English on a Japanese screen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A one-line hint under the field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Use it for the rule people get wrong, not to restate the name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Icon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The mark beside the field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Pick something recognisable; it is how people find the field in a long form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Field type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What kind of answer is accepted — see the table below</w:t>
            </w:r>
          </w:p>
        </w:tc>
        <w:tc>
          <w:tcPr>
            <w:tcW w:type="dxa" w:w="445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Select option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The choices, for </w:t>
            </w:r>
            <w:r>
              <w:rPr>
                <w:b/>
                <w:bCs/>
              </w:rPr>
              <w:t xml:space="preserve">Select</w:t>
            </w:r>
            <w:r>
              <w:t xml:space="preserve"> and </w:t>
            </w:r>
            <w:r>
              <w:rPr>
                <w:b/>
                <w:bCs/>
              </w:rPr>
              <w:t xml:space="preserve">Multiple select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For a short fixed list. A long or shared list belongs in a data set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Data set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Which reusable list backs an </w:t>
            </w:r>
            <w:r>
              <w:rPr>
                <w:b/>
                <w:bCs/>
              </w:rPr>
              <w:t xml:space="preserve">Autocomplete</w:t>
            </w:r>
            <w:r>
              <w:t xml:space="preserve"> field</w:t>
            </w:r>
          </w:p>
        </w:tc>
        <w:tc>
          <w:tcPr>
            <w:tcW w:type="dxa" w:w="445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File type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Limits an upload to images, videos, PDFs, or anything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At least one type must be chosen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Required</w:t>
            </w:r>
          </w:p>
        </w:tc>
        <w:tc>
          <w:tcPr>
            <w:tcW w:type="dxa" w:w="3937"/>
          </w:tcPr>
          <w:p>
            <w:pPr>
              <w:spacing w:after="0"/>
            </w:pPr>
            <w:r>
              <w:t xml:space="preserve">The form cannot be submitted without an answer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Turn on for anything you intend to reconcile or report on later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Where a field appears</w:t>
      </w:r>
    </w:p>
    <w:p>
      <w:pPr>
        <w:spacing w:after="160"/>
      </w:pPr>
      <w:r>
        <w:t xml:space="preserve">Five switches, and they do not divide the way their labels suggest. The first
three decide which </w:t>
      </w:r>
      <w:r>
        <w:rPr>
          <w:b/>
          <w:bCs/>
        </w:rPr>
        <w:t xml:space="preserve">form</w:t>
      </w:r>
      <w:r>
        <w:t xml:space="preserve"> asks; the last two decide who </w:t>
      </w:r>
      <w:r>
        <w:rPr>
          <w:b/>
          <w:bCs/>
        </w:rPr>
        <w:t xml:space="preserve">reads</w:t>
      </w:r>
      <w:r>
        <w:t xml:space="preserve"> the answer.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86275"/>
            <wp:effectExtent t="0" r="0" b="0" l="0"/>
            <wp:docPr id="1" name="visiting-form-surfaces" descr="The first three switches decide which form asks. The last two decide who reads the answer." title="The first three switches decide which form asks. The last two decide who reads the answ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three switches decide which form asks. The last two decide who reads the answer.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3554"/>
        <w:gridCol w:w="3554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Enable input in invite visitor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Asks the question on the host's invite screen, and in the visitor section of a booking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default place to ask. Note the booking's visitor section shows only fields with </w:t>
            </w:r>
            <w:r>
              <w:rPr>
                <w:b/>
                <w:bCs/>
              </w:rPr>
              <w:t xml:space="preserve">this</w:t>
            </w:r>
            <w:r>
              <w:t xml:space="preserve"> switch on — a field turned on for reception alone never appears there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Enable input in visitor walk-in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Asks it on the visitor's own self-registration screen — </w:t>
            </w:r>
            <w:r>
              <w:rPr>
                <w:b/>
                <w:bCs/>
              </w:rPr>
              <w:t xml:space="preserve">and</w:t>
            </w:r>
            <w:r>
              <w:t xml:space="preserve"> on the receptionist's walk-in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This is the switch the reception desk actually reads, despite its name. Turn it on for anything you need from an unexpected arrival. An </w:t>
            </w:r>
            <w:r>
              <w:rPr>
                <w:b/>
                <w:bCs/>
              </w:rPr>
              <w:t xml:space="preserve">upload</w:t>
            </w:r>
            <w:r>
              <w:t xml:space="preserve"> field is the exception: it appears for the receptionist and never for the visitor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Enable input in reception walk-in form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Asks it only when a receptionist books a full appointment on someone's behalf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Leave it alone unless your receptionists create appointments rather than register arrivals. It does </w:t>
            </w:r>
            <w:r>
              <w:rPr>
                <w:b/>
                <w:bCs/>
              </w:rPr>
              <w:t xml:space="preserve">not</w:t>
            </w:r>
            <w:r>
              <w:t xml:space="preserve"> drive the walk-in form its name describes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Show input value in email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Puts the answer in the visiting invitation and its update and cancellation notices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Leave off for anything the visitor should not be sent in writing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Show input value in reception page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desk sees the answer beside the visitor on the day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Turn on for anything reception has to act on — a vehicle, an escort, a delivery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There is a fourth surface, and no switch reaches it: the </w:t>
      </w:r>
      <w:r>
        <w:rPr>
          <w:b/>
          <w:bCs/>
        </w:rPr>
        <w:t xml:space="preserve">pre-registration
page</w:t>
      </w:r>
      <w:r>
        <w:t xml:space="preserve"> an invited visitor opens from their badge email asks for their own
details, the terms and any survey, and </w:t>
      </w:r>
      <w:r>
        <w:rPr>
          <w:b/>
          <w:bCs/>
        </w:rPr>
        <w:t xml:space="preserve">no visiting-form field at all</w:t>
      </w:r>
      <w:r>
        <w:t xml:space="preserve">. A
question you need before someone travels has to be a survey question rather than
a field here — see </w:t>
      </w:r>
      <w:hyperlink w:history="1" r:id="rIdaf-02aq-mohqhzfcez6z7">
        <w:r>
          <w:rPr>
            <w:rStyle w:val="Hyperlink"/>
          </w:rPr>
          <w:t xml:space="preserve">Write a visitor survey</w:t>
        </w:r>
      </w:hyperlink>
      <w:r>
        <w:t xml:space="preserve">.</w:t>
      </w:r>
    </w:p>
    <w:p>
      <w:pPr>
        <w:spacing w:after="160"/>
      </w:pPr>
      <w:r>
        <w:t xml:space="preserve">Whatever these switches say, the answer always reaches the visit's own record and
the visitor export — one column per field.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settings" descr="A field's five switches, under its name, icon and type." title="A field's five switches, under its name, icon and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field's five switches, under its name, icon and type.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ing-form-walk-in" descr="A field with the visitor walk-in switch on, asked at the reception desk." title="A field with the visitor walk-in switch on, asked at the reception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field with the visitor walk-in switch on, asked at the reception desk.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05350"/>
            <wp:effectExtent t="0" r="0" b="0" l="0"/>
            <wp:docPr id="1" name="visiting-form-email" descr="The visiting invitation, carrying a field set to show in email." title="The visiting invitation, carrying a field set to show in em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visiting invitation, carrying a field set to show in email.</w:t>
      </w:r>
    </w:p>
    <w:p>
      <w:pPr>
        <w:pStyle w:val="Heading2"/>
      </w:pPr>
      <w:r>
        <w:t xml:space="preserve">Field types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 type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Accepts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line of free text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number. Drops leading zeros and prefixes, so not for identifiers like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AB-0042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Rich 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formatted paragraph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Yes / No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single switch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Phone 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telephone number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Date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calendar date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Time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time of day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choice from the options set on the field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Multiple 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choices from those options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Autocomplete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entry from a data set, searched as the person types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file, of the accepted types — </w:t>
            </w:r>
            <w:r>
              <w:rPr>
                <w:b/>
                <w:bCs/>
              </w:rPr>
              <w:t xml:space="preserve">signed-in people only</w:t>
            </w:r>
            <w:r>
              <w:t xml:space="preserve">, see below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multiple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files, on the same terms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There is no combined date-and-time type. A visit that needs both already has
</w:t>
      </w:r>
      <w:r>
        <w:rPr>
          <w:b/>
          <w:bCs/>
        </w:rPr>
        <w:t xml:space="preserve">Period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A visitor cannot upload anything:</w:t>
      </w:r>
      <w:r>
        <w:t xml:space="preserve">
The two upload types work only for someone signed in to Offision — a host
inviting a guest, or a receptionist. On every screen a </w:t>
      </w:r>
      <w:r>
        <w:rPr>
          <w:b/>
          <w:bCs/>
        </w:rPr>
        <w:t xml:space="preserve">visitor</w:t>
      </w:r>
      <w:r>
        <w:t xml:space="preserve"> meets, the
upload control does not appear at all: not on the self-registration form, not at
the lobby board, not on the pre-registration page. A field switched on for the
walk-in form is simply missing there, with nothing to say why.</w:t>
      </w:r>
    </w:p>
    <w:p>
      <w:pPr>
        <w:spacing w:after="160"/>
      </w:pPr>
      <w:r>
        <w:t xml:space="preserve">So a permit, an insurance certificate or an induction record reaches a visit only
when a colleague attaches it on the invite form. Do not build a visiting form
that expects a contractor to bring their own paperwork.</w:t>
      </w:r>
    </w:p>
    <w:p>
      <w:pPr>
        <w:pStyle w:val="Heading2"/>
      </w:pPr>
      <w:r>
        <w:t xml:space="preserve">Data sets</w:t>
      </w:r>
    </w:p>
    <w:p>
      <w:pPr>
        <w:spacing w:after="160"/>
      </w:pPr>
      <w:r>
        <w:t xml:space="preserve">A data set is the reusable list of options an </w:t>
      </w:r>
      <w:r>
        <w:rPr>
          <w:b/>
          <w:bCs/>
        </w:rPr>
        <w:t xml:space="preserve">Autocomplete</w:t>
      </w:r>
      <w:r>
        <w:t xml:space="preserve"> field reads from,
kept on its own screen so several forms can share one list. Visiting keeps its
own catalogue, separate from booking's — see
</w:t>
      </w:r>
      <w:hyperlink w:history="1" r:id="rIdxfyndlnj0klmmhozl5wmg">
        <w:r>
          <w:rPr>
            <w:rStyle w:val="Hyperlink"/>
          </w:rPr>
          <w:t xml:space="preserve">Visiting data set reference</w:t>
        </w:r>
      </w:hyperlink>
      <w:r>
        <w:t xml:space="preserve">.</w:t>
      </w:r>
    </w:p>
    <w:p>
      <w:pPr>
        <w:pStyle w:val="Heading2"/>
      </w:pPr>
      <w:r>
        <w:t xml:space="preserve">Which form a visit uses</w:t>
      </w:r>
    </w:p>
    <w:p>
      <w:pPr>
        <w:spacing w:after="160"/>
      </w:pPr>
      <w:r>
        <w:rPr>
          <w:b/>
          <w:bCs/>
        </w:rPr>
        <w:t xml:space="preserve">Applies to</w:t>
      </w:r>
      <w:r>
        <w:t xml:space="preserve"> carries two independent scopes, and a form has to pass both.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8"/>
        <w:gridCol w:w="3312"/>
        <w:gridCol w:w="4320"/>
      </w:tblGrid>
      <w:tr>
        <w:trPr>
          <w:cantSplit/>
          <w:tblHeader/>
        </w:trPr>
        <w:tc>
          <w:tcPr>
            <w:tcW w:type="dxa" w:w="1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t xml:space="preserve">Specify location</w:t>
            </w:r>
          </w:p>
        </w:tc>
        <w:tc>
          <w:tcPr>
            <w:tcW w:type="dxa" w:w="3312"/>
          </w:tcPr>
          <w:p>
            <w:pPr>
              <w:spacing w:after="0"/>
            </w:pPr>
            <w:r>
              <w:t xml:space="preserve">Limits the form to certain buildings and rooms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Leave off to apply everywhere. On a multi-site estate, on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t xml:space="preserve">Specify visiting purpose</w:t>
            </w:r>
          </w:p>
        </w:tc>
        <w:tc>
          <w:tcPr>
            <w:tcW w:type="dxa" w:w="3312"/>
          </w:tcPr>
          <w:p>
            <w:pPr>
              <w:spacing w:after="0"/>
            </w:pPr>
            <w:r>
              <w:t xml:space="preserve">Limits the form to certain visiting purposes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Leave off to apply to every purpose. Turn on for questions only contractors or interviewees should meet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scope left </w:t>
      </w:r>
      <w:r>
        <w:rPr>
          <w:b/>
          <w:bCs/>
        </w:rPr>
        <w:t xml:space="preserve">off</w:t>
      </w:r>
      <w:r>
        <w:t xml:space="preserve"> matches everything rather than nothing — which is why a form
with both switches off is asked on every visit on the site. And every form that
passes is used: they are </w:t>
      </w:r>
      <w:r>
        <w:rPr>
          <w:b/>
          <w:bCs/>
        </w:rPr>
        <w:t xml:space="preserve">merged</w:t>
      </w:r>
      <w:r>
        <w:t xml:space="preserve">, not ranked, so a visit that satisfies two
forms is asked everything both of them ask.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14750"/>
            <wp:effectExtent t="0" r="0" b="0" l="0"/>
            <wp:docPr id="1" name="visiting-form-resolution" descr="A form applies when both its scopes match or are left off, and everything that applies is merged." title="A form applies when both its scopes match or are left off, and everything that applies is mer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form applies when both its scopes match or are left off, and everything that applies is merged.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visiting-form-applies-to" descr="A form scoped to one building and one visiting purpose." title="A form scoped to one building and one visiting purp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form scoped to one building and one visiting purpose.</w:t>
      </w:r>
    </w:p>
    <w:p>
      <w:pPr>
        <w:spacing w:after="160"/>
      </w:pPr>
      <w:r>
        <w:t xml:space="preserve">There is no default form and no override. Nothing on a visiting purpose can
replace the form the way a booking purpose can replace a booking form.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visitor is asked about themselves.</w:t>
      </w:r>
      <w:r>
        <w:t xml:space="preserve"> Name, address, company, photo and
terms belong to the visiting purpose — see
</w:t>
      </w:r>
      <w:hyperlink w:history="1" r:id="rIdqmnhm-q3hxzlmjreqsocv">
        <w:r>
          <w:rPr>
            <w:rStyle w:val="Hyperlink"/>
          </w:rPr>
          <w:t xml:space="preserve">Set up a visiting purpose</w:t>
        </w:r>
      </w:hyperlink>
      <w:r>
        <w:t xml:space="preserve">, where a field can
also be demanded of the </w:t>
      </w:r>
      <w:r>
        <w:rPr>
          <w:i/>
          <w:iCs/>
        </w:rPr>
        <w:t xml:space="preserve">host</w:t>
      </w:r>
      <w:r>
        <w:t xml:space="preserve"> when they invite. This screen asks about the
</w:t>
      </w:r>
      <w:r>
        <w:rPr>
          <w:i/>
          <w:iCs/>
        </w:rPr>
        <w:t xml:space="preserve">visit</w:t>
      </w:r>
      <w:r>
        <w:t xml:space="preserve">, not the person.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attributes.</w:t>
      </w:r>
      <w:r>
        <w:t xml:space="preserve"> A separate set of fields kept against a person, on
their own screen, persisting between visits. A field here is answered once per
visit.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surveys.</w:t>
      </w:r>
      <w:r>
        <w:t xml:space="preserve"> A survey is attached to a visiting purpose, and its type
decides when it is asked — </w:t>
      </w:r>
      <w:r>
        <w:rPr>
          <w:b/>
          <w:bCs/>
        </w:rPr>
        <w:t xml:space="preserve">Before visiting</w:t>
      </w:r>
      <w:r>
        <w:t xml:space="preserve"> reaches the guest before they
travel, </w:t>
      </w:r>
      <w:r>
        <w:rPr>
          <w:b/>
          <w:bCs/>
        </w:rPr>
        <w:t xml:space="preserve">After visitior leave</w:t>
      </w:r>
      <w:r>
        <w:t xml:space="preserve"> by email afterwards. See
</w:t>
      </w:r>
      <w:hyperlink w:history="1" r:id="rIdgd9hxvejzmqriyoa7dxzu">
        <w:r>
          <w:rPr>
            <w:rStyle w:val="Hyperlink"/>
          </w:rPr>
          <w:t xml:space="preserve">Write a visitor survey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invite anyone at all.</w:t>
      </w:r>
      <w:r>
        <w:t xml:space="preserve"> Permissions and visiting policies decide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appears on the badge.</w:t>
      </w:r>
      <w:r>
        <w:t xml:space="preserve"> That is the badge design, not the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forms.</w:t>
      </w:r>
      <w:r>
        <w:t xml:space="preserve"> Booking has its own form builder on its own screen, and the
two never share fields or data sets.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 answer is still valid.</w:t>
      </w:r>
      <w:r>
        <w:t xml:space="preserve"> A file attached here carries no expiry
date, and nothing on this screen refuses a badge. A visit that has to be vetted
needs </w:t>
      </w:r>
      <w:hyperlink w:history="1" r:id="rId59sxvbrxfpumysrqky5ye">
        <w:r>
          <w:rPr>
            <w:rStyle w:val="Hyperlink"/>
          </w:rPr>
          <w:t xml:space="preserve">visitor approval</w:t>
        </w:r>
      </w:hyperlink>
      <w:r>
        <w:t xml:space="preserve">,
which a person decides.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i2cwfyf3aq7rthbus4x" Type="http://schemas.openxmlformats.org/officeDocument/2006/relationships/hyperlink" Target="https://offision.com/help/en/visiting/visiting-form-reference/" TargetMode="External"/><Relationship Id="rIdofvaivsi-bs9tqze5dcki" Type="http://schemas.openxmlformats.org/officeDocument/2006/relationships/hyperlink" Target="../set-up-a-visiting-purpose/" TargetMode="External"/><Relationship Id="rIdaf-02aq-mohqhzfcez6z7" Type="http://schemas.openxmlformats.org/officeDocument/2006/relationships/hyperlink" Target="../write-a-visitor-survey/" TargetMode="External"/><Relationship Id="rIdxfyndlnj0klmmhozl5wmg" Type="http://schemas.openxmlformats.org/officeDocument/2006/relationships/hyperlink" Target="../visiting-data-set-reference/" TargetMode="External"/><Relationship Id="rIdqmnhm-q3hxzlmjreqsocv" Type="http://schemas.openxmlformats.org/officeDocument/2006/relationships/hyperlink" Target="../set-up-a-visiting-purpose/" TargetMode="External"/><Relationship Id="rIdgd9hxvejzmqriyoa7dxzu" Type="http://schemas.openxmlformats.org/officeDocument/2006/relationships/hyperlink" Target="../write-a-visitor-survey/" TargetMode="External"/><Relationship Id="rId59sxvbrxfpumysrqky5ye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65797f98dfee091f4f4574a0abd9144016b56a4d.png"/><Relationship Id="rId8" Type="http://schemas.openxmlformats.org/officeDocument/2006/relationships/image" Target="media/6c108037f9d5493204a5d6bf0540f792a3aeb9d5.png"/><Relationship Id="rId9" Type="http://schemas.openxmlformats.org/officeDocument/2006/relationships/image" Target="media/faaaea483b4aa4560f5c3c159555812f827e39bd.png"/><Relationship Id="rId10" Type="http://schemas.openxmlformats.org/officeDocument/2006/relationships/image" Target="media/79773f092ed8a4a1f3d7e1da5bf803d3a05a482e.png"/><Relationship Id="rId11" Type="http://schemas.openxmlformats.org/officeDocument/2006/relationships/image" Target="media/02d0bb7a193555923f13fae0229a57fc86ddf44f.png"/><Relationship Id="rId12" Type="http://schemas.openxmlformats.org/officeDocument/2006/relationships/image" Target="media/0e7f4361242bd65b4379e903d68feb92bf5341b2.png"/><Relationship Id="rId13" Type="http://schemas.openxmlformats.org/officeDocument/2006/relationships/image" Target="media/f7e90467b10d5a29975abb906c1b8fd831a4af82.png"/><Relationship Id="rId14" Type="http://schemas.openxmlformats.org/officeDocument/2006/relationships/image" Target="media/4b1461922234db58078f5abf2f5db62dd371941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form reference</dc:title>
  <dc:creator>Offision</dc:creator>
  <cp:lastModifiedBy>Un-named</cp:lastModifiedBy>
  <cp:revision>1</cp:revision>
  <dcterms:created xsi:type="dcterms:W3CDTF">2026-10-19T15:16:38.645Z</dcterms:created>
  <dcterms:modified xsi:type="dcterms:W3CDTF">2026-10-19T15:16:38.645Z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