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Work through the reported issues queue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Find a ticket, give it to somebody, move it along and answer the reporter — one at a time or in bulk, from the Reported issues page.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dzj8-eyyitomgw2vw7xq5">
        <w:r>
          <w:rPr>
            <w:rStyle w:val="Hyperlink"/>
            <w:color w:val="6E6E73"/>
            <w:sz w:val="18"/>
            <w:szCs w:val="18"/>
          </w:rPr>
          <w:t xml:space="preserve">https://offision.com/help/en/ticketing/work-through-the-reported-issues-queue/</w:t>
        </w:r>
      </w:hyperlink>
    </w:p>
    <w:p>
      <w:pPr>
        <w:spacing w:after="160"/>
      </w:pPr>
      <w:r>
        <w:t xml:space="preserve">Every report, from the app and from every room panel, arrives on one page:
</w:t>
      </w:r>
      <w:r>
        <w:rPr>
          <w:b/>
          <w:bCs/>
        </w:rPr>
        <w:t xml:space="preserve">Reported issues</w:t>
      </w:r>
      <w:r>
        <w:t xml:space="preserve">. This is how a support manager works it.</w:t>
      </w:r>
    </w:p>
    <w:p>
      <w:pPr>
        <w:spacing w:after="160"/>
      </w:pPr>
      <w:r>
        <w:rPr>
          <w:b/>
          <w:bCs/>
        </w:rPr>
        <w:t xml:space="preserve">Before you start:</w:t>
      </w:r>
      <w:r>
        <w:t xml:space="preserve">
You need the Support manager permission to open the page at all. You also want at
least one person on </w:t>
      </w:r>
      <w:hyperlink w:history="1" r:id="rIdzyxrcicdpp45rqitkmivu">
        <w:r>
          <w:rPr>
            <w:rStyle w:val="Hyperlink"/>
          </w:rPr>
          <w:t xml:space="preserve">Support staff</w:t>
        </w:r>
      </w:hyperlink>
      <w:r>
        <w:t xml:space="preserve">
first — with nobody on it, every report is announced to nobody and lands
unassigned.</w:t>
      </w:r>
    </w:p>
    <w:p>
      <w:pPr>
        <w:pStyle w:val="Heading2"/>
      </w:pPr>
      <w:r>
        <w:t xml:space="preserve">1. Open the queue and choose which half you are looking at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ticket/issue (Reported issues)</w:t>
      </w:r>
    </w:p>
    <w:p>
      <w:pPr>
        <w:spacing w:after="160"/>
      </w:pPr>
      <w:r>
        <w:t xml:space="preserve">The page opens on </w:t>
      </w:r>
      <w:r>
        <w:rPr>
          <w:b/>
          <w:bCs/>
        </w:rPr>
        <w:t xml:space="preserve">Handling</w:t>
      </w:r>
      <w:r>
        <w:t xml:space="preserve"> — everything not yet closed, so New, In progress
and Resolved together. The other half of the segmented control is </w:t>
      </w:r>
      <w:r>
        <w:rPr>
          <w:b/>
          <w:bCs/>
        </w:rPr>
        <w:t xml:space="preserve">Closed</w:t>
      </w:r>
      <w:r>
        <w:t xml:space="preserve">.
There is no view that shows both, which is worth knowing before somebody reports
a ticket as missing: it was closed.</w:t>
      </w:r>
    </w:p>
    <w:p>
      <w:pPr>
        <w:spacing w:after="160"/>
      </w:pPr>
      <w:r>
        <w:t xml:space="preserve">Beside it are search, and a </w:t>
      </w:r>
      <w:r>
        <w:rPr>
          <w:b/>
          <w:bCs/>
        </w:rPr>
        <w:t xml:space="preserve">Card view</w:t>
      </w:r>
      <w:r>
        <w:t xml:space="preserve"> / </w:t>
      </w:r>
      <w:r>
        <w:rPr>
          <w:b/>
          <w:bCs/>
        </w:rPr>
        <w:t xml:space="preserve">List view</w:t>
      </w:r>
      <w:r>
        <w:t xml:space="preserve"> switch. List view is the
one with columns and filters, and the rest of this article assumes it.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ticket-reported-issues-list" descr="The queue in list view. The Handling / Closed control decides which half you see." title="The queue in list view. The Handling / Closed control decides which half you se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queue in list view. The Handling / Closed control decides which half you see.</w:t>
      </w:r>
    </w:p>
    <w:p>
      <w:pPr>
        <w:pStyle w:val="Heading2"/>
      </w:pPr>
      <w:r>
        <w:t xml:space="preserve">2. Narrow it to the ones you care about</w:t>
      </w:r>
    </w:p>
    <w:p>
      <w:pPr>
        <w:spacing w:after="160"/>
      </w:pPr>
      <w:r>
        <w:t xml:space="preserve">Five of the columns filter: </w:t>
      </w:r>
      <w:r>
        <w:rPr>
          <w:b/>
          <w:bCs/>
        </w:rPr>
        <w:t xml:space="preserve">Resource</w:t>
      </w:r>
      <w:r>
        <w:t xml:space="preserve">, </w:t>
      </w:r>
      <w:r>
        <w:rPr>
          <w:b/>
          <w:bCs/>
        </w:rPr>
        <w:t xml:space="preserve">Report reason</w:t>
      </w:r>
      <w:r>
        <w:t xml:space="preserve">, </w:t>
      </w:r>
      <w:r>
        <w:rPr>
          <w:b/>
          <w:bCs/>
        </w:rPr>
        <w:t xml:space="preserve">Status</w:t>
      </w:r>
      <w:r>
        <w:t xml:space="preserve">,
</w:t>
      </w:r>
      <w:r>
        <w:rPr>
          <w:b/>
          <w:bCs/>
        </w:rPr>
        <w:t xml:space="preserve">Reported by</w:t>
      </w:r>
      <w:r>
        <w:t xml:space="preserve"> and </w:t>
      </w:r>
      <w:r>
        <w:rPr>
          <w:b/>
          <w:bCs/>
        </w:rPr>
        <w:t xml:space="preserve">Handling by</w:t>
      </w:r>
      <w:r>
        <w:t xml:space="preserve">. They combine, so </w:t>
      </w:r>
      <w:r>
        <w:rPr>
          <w:i/>
          <w:iCs/>
        </w:rPr>
        <w:t xml:space="preserve">this room</w:t>
      </w:r>
      <w:r>
        <w:t xml:space="preserve"> + </w:t>
      </w:r>
      <w:r>
        <w:rPr>
          <w:i/>
          <w:iCs/>
        </w:rPr>
        <w:t xml:space="preserve">Out of
battery</w:t>
      </w:r>
      <w:r>
        <w:t xml:space="preserve"> + </w:t>
      </w:r>
      <w:r>
        <w:rPr>
          <w:i/>
          <w:iCs/>
        </w:rPr>
        <w:t xml:space="preserve">Not yet assigned</w:t>
      </w:r>
      <w:r>
        <w:t xml:space="preserve"> is one click each.</w:t>
      </w:r>
    </w:p>
    <w:p>
      <w:pPr>
        <w:spacing w:after="160"/>
      </w:pPr>
      <w:r>
        <w:t xml:space="preserve">Two of them answer the questions that come up most often: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Handling by</w:t>
      </w:r>
      <w:r>
        <w:t xml:space="preserve"> set to yourself is your own workload.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Resource</w:t>
      </w:r>
      <w:r>
        <w:t xml:space="preserve"> is how you answer "how many times has that room been reported this
month" without leaving the page.</w:t>
      </w:r>
    </w:p>
    <w:p>
      <w:pPr>
        <w:spacing w:after="160"/>
      </w:pPr>
      <w:r>
        <w:t xml:space="preserve">The remaining columns — ID, Title, Attachments, Date and Time — sort but do not
filter. </w:t>
      </w:r>
      <w:r>
        <w:rPr>
          <w:b/>
          <w:bCs/>
        </w:rPr>
        <w:t xml:space="preserve">Attachments</w:t>
      </w:r>
      <w:r>
        <w:t xml:space="preserve"> is worth a glance before you walk anywhere: a report made
from the app often carries photographs, and a report made at a room panel never
does.</w:t>
      </w:r>
    </w:p>
    <w:p>
      <w:pPr>
        <w:pStyle w:val="Heading2"/>
      </w:pPr>
      <w:r>
        <w:t xml:space="preserve">3. Give it to somebody</w:t>
      </w:r>
    </w:p>
    <w:p>
      <w:pPr>
        <w:spacing w:after="160"/>
      </w:pPr>
      <w:r>
        <w:t xml:space="preserve">Open the ticket by clicking its row, or select the row and use </w:t>
      </w:r>
      <w:r>
        <w:rPr>
          <w:b/>
          <w:bCs/>
        </w:rPr>
        <w:t xml:space="preserve">Assign to</w:t>
      </w:r>
      <w:r>
        <w:t xml:space="preserve">.
Either way you are choosing from support staff.</w:t>
      </w:r>
    </w:p>
    <w:p>
      <w:pPr>
        <w:spacing w:after="160"/>
      </w:pPr>
      <w:r>
        <w:t xml:space="preserve">Assigning is what turns a general announcement into one person's job: the moment
a ticket has an assignee, that person is emailed and notified, and further
announcements about it stop going to everybody else. Reassigning notifies the new
person; it does not tell the previous one they have been taken off.</w:t>
      </w:r>
    </w:p>
    <w:p>
      <w:pPr>
        <w:pStyle w:val="Heading2"/>
      </w:pPr>
      <w:r>
        <w:t xml:space="preserve">4. Move it along</w:t>
      </w:r>
    </w:p>
    <w:p>
      <w:pPr>
        <w:spacing w:after="160"/>
      </w:pPr>
      <w:r>
        <w:t xml:space="preserve">The status is editable in place from the row, and from the selection bar as
</w:t>
      </w:r>
      <w:r>
        <w:rPr>
          <w:b/>
          <w:bCs/>
        </w:rPr>
        <w:t xml:space="preserve">Change status</w:t>
      </w:r>
      <w:r>
        <w:t xml:space="preserve"> — </w:t>
      </w:r>
      <w:r>
        <w:rPr>
          <w:b/>
          <w:bCs/>
        </w:rPr>
        <w:t xml:space="preserve">New</w:t>
      </w:r>
      <w:r>
        <w:t xml:space="preserve">, </w:t>
      </w:r>
      <w:r>
        <w:rPr>
          <w:b/>
          <w:bCs/>
        </w:rPr>
        <w:t xml:space="preserve">In progress</w:t>
      </w:r>
      <w:r>
        <w:t xml:space="preserve">, </w:t>
      </w:r>
      <w:r>
        <w:rPr>
          <w:b/>
          <w:bCs/>
        </w:rPr>
        <w:t xml:space="preserve">Resolved</w:t>
      </w:r>
      <w:r>
        <w:t xml:space="preserve">, </w:t>
      </w:r>
      <w:r>
        <w:rPr>
          <w:b/>
          <w:bCs/>
        </w:rPr>
        <w:t xml:space="preserve">Closed</w:t>
      </w:r>
      <w:r>
        <w:t xml:space="preserve">.</w:t>
      </w:r>
    </w:p>
    <w:p>
      <w:pPr>
        <w:spacing w:after="60" w:before="160"/>
        <w:jc w:val="center"/>
      </w:pPr>
      <w:r>
        <w:drawing>
          <wp:inline distT="0" distB="0" distL="0" distR="0">
            <wp:extent cx="1095375" cy="1133475"/>
            <wp:effectExtent t="0" r="0" b="0" l="0"/>
            <wp:docPr id="1" name="ticket-status-menu" descr="Changing a ticket's status from its row." title="Changing a ticket's status from its ro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Changing a ticket's status from its row.</w:t>
      </w:r>
    </w:p>
    <w:p>
      <w:pPr>
        <w:spacing w:after="160"/>
      </w:pPr>
      <w:r>
        <w:t xml:space="preserve">Any of the four can be set at any time. Setting a closed ticket back to New is how
a fault that has come back is handled — reopen the ticket rather than filing a
second one, so the room's history stays in one place and the dashboard's count of
that room stays honest.</w:t>
      </w:r>
    </w:p>
    <w:p>
      <w:pPr>
        <w:spacing w:after="160"/>
      </w:pPr>
      <w:r>
        <w:rPr>
          <w:b/>
          <w:bCs/>
        </w:rPr>
        <w:t xml:space="preserve">A status change tells nobody:</w:t>
      </w:r>
      <w:r>
        <w:t xml:space="preserve">
Only two things generate an email here: a ticket being created, and a ticket being
assigned. Moving one to Resolved or Closed notifies no one — not support staff, and
not the person who reported it. If somebody is waiting to hear, comment.</w:t>
      </w:r>
    </w:p>
    <w:p>
      <w:pPr>
        <w:pStyle w:val="Heading2"/>
      </w:pPr>
      <w:r>
        <w:t xml:space="preserve">5. Answer the reporter</w:t>
      </w:r>
    </w:p>
    <w:p>
      <w:pPr>
        <w:spacing w:after="160"/>
      </w:pPr>
      <w:r>
        <w:t xml:space="preserve">Each ticket has a comment thread, reachable from the comment mark on its row.</w:t>
      </w:r>
    </w:p>
    <w:p>
      <w:pPr>
        <w:spacing w:after="160"/>
      </w:pPr>
      <w:r>
        <w:t xml:space="preserve">Comments are the one channel back to the person who reported the issue: a new
comment notifies the people on the thread, and the reporter sees it in the app
against their own report. A comment can be edited — it is then marked </w:t>
      </w:r>
      <w:r>
        <w:rPr>
          <w:b/>
          <w:bCs/>
        </w:rPr>
        <w:t xml:space="preserve">Edited</w:t>
      </w:r>
      <w:r>
        <w:t xml:space="preserve"> —
or deleted.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505575"/>
            <wp:effectExtent t="0" r="0" b="0" l="0"/>
            <wp:docPr id="1" name="ticket-comment-dialog" descr="The comment thread on a ticket." title="The comment thread on a tick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50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The comment thread on a ticket.</w:t>
      </w:r>
    </w:p>
    <w:p>
      <w:pPr>
        <w:pStyle w:val="Heading2"/>
      </w:pPr>
      <w:r>
        <w:t xml:space="preserve">6. Clear a batch at once</w:t>
      </w:r>
    </w:p>
    <w:p>
      <w:pPr>
        <w:spacing w:after="160"/>
      </w:pPr>
      <w:r>
        <w:t xml:space="preserve">Tick several rows and the selection bar offers </w:t>
      </w:r>
      <w:r>
        <w:rPr>
          <w:b/>
          <w:bCs/>
        </w:rPr>
        <w:t xml:space="preserve">Assign to</w:t>
      </w:r>
      <w:r>
        <w:t xml:space="preserve">, </w:t>
      </w:r>
      <w:r>
        <w:rPr>
          <w:b/>
          <w:bCs/>
        </w:rPr>
        <w:t xml:space="preserve">Change status</w:t>
      </w:r>
      <w:r>
        <w:t xml:space="preserve">
and </w:t>
      </w:r>
      <w:r>
        <w:rPr>
          <w:b/>
          <w:bCs/>
        </w:rPr>
        <w:t xml:space="preserve">Delete all</w:t>
      </w:r>
      <w:r>
        <w:t xml:space="preserve">. Both bulk changes ask for confirmation, naming the count and
the status you are setting.</w:t>
      </w:r>
    </w:p>
    <w:p>
      <w:pPr>
        <w:spacing w:after="160"/>
      </w:pPr>
      <w:r>
        <w:t xml:space="preserve">Use them for what they are good at — twelve </w:t>
      </w:r>
      <w:r>
        <w:rPr>
          <w:i/>
          <w:iCs/>
        </w:rPr>
        <w:t xml:space="preserve">Out of battery</w:t>
      </w:r>
      <w:r>
        <w:t xml:space="preserve"> reports on the same
floor after one round of battery changes. </w:t>
      </w:r>
      <w:r>
        <w:rPr>
          <w:b/>
          <w:bCs/>
        </w:rPr>
        <w:t xml:space="preserve">Delete</w:t>
      </w:r>
      <w:r>
        <w:t xml:space="preserve"> is not a status: it removes
the ticket and its history, so the room loses that entry from its record. Close
tickets; delete only what should never have been filed.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181350"/>
            <wp:effectExtent t="0" r="0" b="0" l="0"/>
            <wp:docPr id="1" name="ticket-bulk-actions" descr="With rows ticked, the selection bar offers Assign to, Change status and Delete all." title="With rows ticked, the selection bar offers Assign to, Change status and Delete al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With rows ticked, the selection bar offers Assign to, Change status and Delete all.</w:t>
      </w:r>
    </w:p>
    <w:p>
      <w:pPr>
        <w:pStyle w:val="Heading2"/>
      </w:pPr>
      <w:r>
        <w:t xml:space="preserve">7. File one yourself</w:t>
      </w:r>
    </w:p>
    <w:p>
      <w:pPr>
        <w:spacing w:after="160"/>
      </w:pPr>
      <w:r>
        <w:rPr>
          <w:b/>
          <w:bCs/>
        </w:rPr>
        <w:t xml:space="preserve">Add issue</w:t>
      </w:r>
      <w:r>
        <w:t xml:space="preserve"> opens the same form the queue reads, for a fault reported to you by
somebody who never opened Offision — over the phone, or in the corridor. It takes
the resource, an optional amenity, the reason and a description, and you can
assign it as you create it.</w:t>
      </w:r>
    </w:p>
    <w:p>
      <w:pPr>
        <w:pStyle w:val="Heading2"/>
      </w:pPr>
      <w:r>
        <w:t xml:space="preserve">Check it worked</w:t>
      </w:r>
    </w:p>
    <w:p>
      <w:pPr>
        <w:spacing w:after="160"/>
      </w:pPr>
      <w:r>
        <w:t xml:space="preserve">Report a test issue from the app against a room you can see
(</w:t>
      </w:r>
      <w:hyperlink w:history="1" r:id="rIdtdgmrelmkx_f-5hczid8o">
        <w:r>
          <w:rPr>
            <w:rStyle w:val="Hyperlink"/>
          </w:rPr>
          <w:t xml:space="preserve">how</w:t>
        </w:r>
      </w:hyperlink>
      <w:r>
        <w:t xml:space="preserve">), then reload the queue. It
should appear under </w:t>
      </w:r>
      <w:r>
        <w:rPr>
          <w:b/>
          <w:bCs/>
        </w:rPr>
        <w:t xml:space="preserve">Handling</w:t>
      </w:r>
      <w:r>
        <w:t xml:space="preserve"> as </w:t>
      </w:r>
      <w:r>
        <w:rPr>
          <w:b/>
          <w:bCs/>
        </w:rPr>
        <w:t xml:space="preserve">New</w:t>
      </w:r>
      <w:r>
        <w:t xml:space="preserve">, with your name under </w:t>
      </w:r>
      <w:r>
        <w:rPr>
          <w:b/>
          <w:bCs/>
        </w:rPr>
        <w:t xml:space="preserve">Reported by</w:t>
      </w:r>
      <w:r>
        <w:t xml:space="preserve">
and </w:t>
      </w:r>
      <w:r>
        <w:rPr>
          <w:b/>
          <w:bCs/>
        </w:rPr>
        <w:t xml:space="preserve">Not yet assigned</w:t>
      </w:r>
      <w:r>
        <w:t xml:space="preserve"> under </w:t>
      </w:r>
      <w:r>
        <w:rPr>
          <w:b/>
          <w:bCs/>
        </w:rPr>
        <w:t xml:space="preserve">Handling by</w:t>
      </w:r>
      <w:r>
        <w:t xml:space="preserve">. Assign it to yourself and confirm
the assignment email arrives; then close it.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Calibr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Calibr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Calibr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Calibr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Calibr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dzj8-eyyitomgw2vw7xq5" Type="http://schemas.openxmlformats.org/officeDocument/2006/relationships/hyperlink" Target="https://offision.com/help/en/ticketing/work-through-the-reported-issues-queue/" TargetMode="External"/><Relationship Id="rIdzyxrcicdpp45rqitkmivu" Type="http://schemas.openxmlformats.org/officeDocument/2006/relationships/hyperlink" Target="/en/ticketing/choose-who-handles-reported-issues/" TargetMode="External"/><Relationship Id="rIdtdgmrelmkx_f-5hczid8o" Type="http://schemas.openxmlformats.org/officeDocument/2006/relationships/hyperlink" Target="/en/ticketing/report-a-problem-with-a-room/" TargetMode="External"/><Relationship Id="rId7" Type="http://schemas.openxmlformats.org/officeDocument/2006/relationships/image" Target="media/d685d8776c003966e8c4be64ace5d3c960b88f37.png"/><Relationship Id="rId8" Type="http://schemas.openxmlformats.org/officeDocument/2006/relationships/image" Target="media/007e4a0afc5201feb214944cd31f2c456f6e963c.png"/><Relationship Id="rId9" Type="http://schemas.openxmlformats.org/officeDocument/2006/relationships/image" Target="media/446aaf5d55218649034f11e8b4c3f2e0a4ffd78a.png"/><Relationship Id="rId10" Type="http://schemas.openxmlformats.org/officeDocument/2006/relationships/image" Target="media/d1360038640a10543ca06c272e1574e3b6fbfdb2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Work through the reported issues queue</dc:title>
  <dc:creator>Offision</dc:creator>
  <cp:lastModifiedBy>Un-named</cp:lastModifiedBy>
  <cp:revision>1</cp:revision>
  <dcterms:created xsi:type="dcterms:W3CDTF">2026-09-13T09:47:05.868Z</dcterms:created>
  <dcterms:modified xsi:type="dcterms:W3CDTF">2026-09-13T09:47:05.868Z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