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Route report emails to the right people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A ticket policy emails whoever holds a chosen role on the reported room, or on its building — so a floor manager hears about their own floor. Every field, and the scope rule that catches people out.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2026-08-18</w:t>
      </w:r>
      <w:r>
        <w:rPr>
          <w:color w:val="6E6E73"/>
          <w:sz w:val="18"/>
          <w:szCs w:val="18"/>
        </w:rPr>
        <w:t xml:space="preserve">   ·   </w:t>
      </w:r>
      <w:hyperlink w:history="1" r:id="rIddxatznxf7poyqgkwsbv1s">
        <w:r>
          <w:rPr>
            <w:rStyle w:val="Hyperlink"/>
            <w:color w:val="6E6E73"/>
            <w:sz w:val="18"/>
            <w:szCs w:val="18"/>
          </w:rPr>
          <w:t xml:space="preserve">https://offision.com/help/en/ticketing/route-report-emails-to-the-right-people/</w:t>
        </w:r>
      </w:hyperlink>
    </w:p>
    <w:p>
      <w:pPr>
        <w:spacing w:after="160"/>
      </w:pPr>
      <w:r>
        <w:t xml:space="preserve">By default, an unassigned report is emailed to every support manager and every
member of support staff, wherever in the estate it came from. A </w:t>
      </w:r>
      <w:r>
        <w:rPr>
          <w:b/>
          <w:bCs/>
        </w:rPr>
        <w:t xml:space="preserve">ticket policy</w:t>
      </w:r>
      <w:r>
        <w:t xml:space="preserve">
adds the people who care about </w:t>
      </w:r>
      <w:r>
        <w:rPr>
          <w:i/>
          <w:iCs/>
        </w:rPr>
        <w:t xml:space="preserve">those particular rooms</w:t>
      </w:r>
      <w:r>
        <w:t xml:space="preserve"> — the manager of that
floor, the owner of that lab — without putting them on support staff and
subscribing them to everything.</w:t>
      </w:r>
    </w:p>
    <w:p>
      <w:pPr>
        <w:spacing w:after="160"/>
      </w:pPr>
      <w:r>
        <w:rPr>
          <w:b/>
          <w:bCs/>
        </w:rPr>
        <w:t xml:space="preserve">Before you start:</w:t>
      </w:r>
      <w:r>
        <w:t xml:space="preserve">
The roles have to exist first. A ticket policy picks from </w:t>
      </w:r>
      <w:r>
        <w:rPr>
          <w:b/>
          <w:bCs/>
        </w:rPr>
        <w:t xml:space="preserve">Assignable roles</w:t>
      </w:r>
      <w:r>
        <w:t xml:space="preserve"> in
Directory, and it can only offer roles that target buildings or bookable
resources. With none created, both role lists on the form are empty and the policy
can do nothing.</w:t>
      </w:r>
    </w:p>
    <w:p>
      <w:pPr>
        <w:spacing w:after="160"/>
      </w:pPr>
      <w:r>
        <w:t xml:space="preserve">Those roles also have to be </w:t>
      </w:r>
      <w:r>
        <w:rPr>
          <w:b/>
          <w:bCs/>
        </w:rPr>
        <w:t xml:space="preserve">assigned</w:t>
      </w:r>
      <w:r>
        <w:t xml:space="preserve"> — to people or user groups, on the actual
buildings and resources. A role nobody holds resolves to nobody.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directory/entity-role (Assignable roles)</w:t>
      </w:r>
    </w:p>
    <w:p>
      <w:pPr>
        <w:pStyle w:val="Heading2"/>
      </w:pPr>
      <w:r>
        <w:t xml:space="preserve">1. Create the policy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ticket/support-ticket-policy (Ticket policy)</w:t>
      </w:r>
    </w:p>
    <w:p>
      <w:pPr>
        <w:spacing w:after="160"/>
      </w:pPr>
      <w:r>
        <w:rPr>
          <w:b/>
          <w:bCs/>
        </w:rPr>
        <w:t xml:space="preserve">Add</w:t>
      </w:r>
      <w:r>
        <w:t xml:space="preserve"> opens the policy form. Give it a name — it has to be unique, and it is
what the list sorts by.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638425"/>
            <wp:effectExtent t="0" r="0" b="0" l="0"/>
            <wp:docPr id="1" name="ticket-policy-list" descr="Ticket policies, each showing its report roles and which rules are on." title="Ticket policies, each showing its report roles and which rules are 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Ticket policies, each showing its report roles and which rules are on.</w:t>
      </w:r>
    </w:p>
    <w:p>
      <w:pPr>
        <w:pStyle w:val="Heading2"/>
      </w:pPr>
      <w:r>
        <w:t xml:space="preserve">2. Turn on the rules and pick the roles</w:t>
      </w:r>
    </w:p>
    <w:p>
      <w:pPr>
        <w:spacing w:after="160"/>
      </w:pPr>
      <w:r>
        <w:t xml:space="preserve">The </w:t>
      </w:r>
      <w:r>
        <w:rPr>
          <w:b/>
          <w:bCs/>
        </w:rPr>
        <w:t xml:space="preserve">Report email</w:t>
      </w:r>
      <w:r>
        <w:t xml:space="preserve"> section has two rules, each with its own list of roles under
it: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Send report email to building role holders</w:t>
      </w:r>
      <w:r>
        <w:t xml:space="preserve"> — roles held on the </w:t>
      </w:r>
      <w:r>
        <w:rPr>
          <w:i/>
          <w:iCs/>
        </w:rPr>
        <w:t xml:space="preserve">building</w:t>
      </w:r>
      <w:r>
        <w:t xml:space="preserve">
the reported resource sits in.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Send report email to bookable resource role holders</w:t>
      </w:r>
      <w:r>
        <w:t xml:space="preserve"> — roles held on the
reported resource itself.</w:t>
      </w:r>
    </w:p>
    <w:p>
      <w:pPr>
        <w:spacing w:after="160"/>
      </w:pPr>
      <w:r>
        <w:t xml:space="preserve">Turn a rule on and its role list becomes selectable. Tick the roles whose holders
should receive the report email.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ticket-policy-report-email" descr="The two report-email rules, each with the roles it can draw on." title="The two report-email rules, each with the roles it can draw 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two report-email rules, each with the roles it can draw on.</w:t>
      </w:r>
    </w:p>
    <w:p>
      <w:pPr>
        <w:spacing w:after="160"/>
      </w:pPr>
      <w:r>
        <w:rPr>
          <w:b/>
          <w:bCs/>
        </w:rPr>
        <w:t xml:space="preserve">The two lists are not interchangeable:</w:t>
      </w:r>
      <w:r>
        <w:t xml:space="preserve">
A building role is matched </w:t>
      </w:r>
      <w:r>
        <w:rPr>
          <w:b/>
          <w:bCs/>
        </w:rPr>
        <w:t xml:space="preserve">only</w:t>
      </w:r>
      <w:r>
        <w:t xml:space="preserve"> against assignments on the building, and a
resource role </w:t>
      </w:r>
      <w:r>
        <w:rPr>
          <w:b/>
          <w:bCs/>
        </w:rPr>
        <w:t xml:space="preserve">only</w:t>
      </w:r>
      <w:r>
        <w:t xml:space="preserve"> against assignments on the resource. A role that can be
assigned to both and is picked under </w:t>
      </w:r>
      <w:r>
        <w:rPr>
          <w:i/>
          <w:iCs/>
        </w:rPr>
        <w:t xml:space="preserve">building</w:t>
      </w:r>
      <w:r>
        <w:t xml:space="preserve"> reaches the people holding it on
the building — and never the people holding the very same role on the room.</w:t>
      </w:r>
    </w:p>
    <w:p>
      <w:pPr>
        <w:spacing w:after="160"/>
      </w:pPr>
      <w:r>
        <w:t xml:space="preserve">This is the single thing most often reported as "the policy missed somebody". Pick
the role under the scope where it is actually assigned.</w:t>
      </w:r>
    </w:p>
    <w:p>
      <w:pPr>
        <w:pStyle w:val="Heading2"/>
      </w:pPr>
      <w:r>
        <w:t xml:space="preserve">3. Assign the resources it covers</w:t>
      </w:r>
    </w:p>
    <w:p>
      <w:pPr>
        <w:spacing w:after="160"/>
      </w:pPr>
      <w:r>
        <w:t xml:space="preserve">The left of the form lists the resource types. Open one and tick the rooms, desks
or equipment this policy covers, with the count shown against each type.</w:t>
      </w:r>
    </w:p>
    <w:p>
      <w:pPr>
        <w:spacing w:after="160"/>
      </w:pPr>
      <w:r>
        <w:rPr>
          <w:b/>
          <w:bCs/>
        </w:rPr>
        <w:t xml:space="preserve">A resource belongs to at most one policy.</w:t>
      </w:r>
      <w:r>
        <w:t xml:space="preserve"> A resource already covered elsewhere
cannot be picked here, which means there is never a question of two policies
racing on one room — but it also means moving a room between policies is a removal
and an addition, not a copy.</w:t>
      </w:r>
    </w:p>
    <w:p>
      <w:pPr>
        <w:spacing w:after="160"/>
      </w:pPr>
      <w:r>
        <w:t xml:space="preserve">A resource with no policy at all is fine, and common. Reports on it simply reach
the base support-staff list and nobody else.</w:t>
      </w:r>
    </w:p>
    <w:p>
      <w:pPr>
        <w:pStyle w:val="Heading2"/>
      </w:pPr>
      <w:r>
        <w:t xml:space="preserve">All settings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942"/>
        <w:gridCol w:w="3209"/>
        <w:gridCol w:w="3209"/>
      </w:tblGrid>
      <w:tr>
        <w:trPr>
          <w:cantSplit/>
          <w:tblHeader/>
        </w:trPr>
        <w:tc>
          <w:tcPr>
            <w:tcW w:type="dxa" w:w="294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Field</w:t>
            </w:r>
          </w:p>
        </w:tc>
        <w:tc>
          <w:tcPr>
            <w:tcW w:type="dxa" w:w="320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320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 to change it</w:t>
            </w:r>
          </w:p>
        </w:tc>
      </w:tr>
      <w:tr>
        <w:trPr>
          <w:cantSplit/>
        </w:trPr>
        <w:tc>
          <w:tcPr>
            <w:tcW w:type="dxa" w:w="2942"/>
          </w:tcPr>
          <w:p>
            <w:pPr>
              <w:spacing w:after="0"/>
            </w:pPr>
            <w:r>
              <w:rPr>
                <w:b/>
                <w:bCs/>
              </w:rPr>
              <w:t xml:space="preserve">Name</w:t>
            </w:r>
          </w:p>
        </w:tc>
        <w:tc>
          <w:tcPr>
            <w:tcW w:type="dxa" w:w="3209"/>
          </w:tcPr>
          <w:p>
            <w:pPr>
              <w:spacing w:after="0"/>
            </w:pPr>
            <w:r>
              <w:t xml:space="preserve">Identifies the policy in the list. Must be unique</w:t>
            </w:r>
          </w:p>
        </w:tc>
        <w:tc>
          <w:tcPr>
            <w:tcW w:type="dxa" w:w="3209"/>
          </w:tcPr>
          <w:p>
            <w:pPr>
              <w:spacing w:after="0"/>
            </w:pPr>
            <w:r>
              <w:t xml:space="preserve">Name it after the scope it covers — "Tower A floors 4–6" — because the list is how you find it again</w:t>
            </w:r>
          </w:p>
        </w:tc>
      </w:tr>
      <w:tr>
        <w:trPr>
          <w:cantSplit/>
        </w:trPr>
        <w:tc>
          <w:tcPr>
            <w:tcW w:type="dxa" w:w="2942"/>
          </w:tcPr>
          <w:p>
            <w:pPr>
              <w:spacing w:after="0"/>
            </w:pPr>
            <w:r>
              <w:rPr>
                <w:b/>
                <w:bCs/>
              </w:rPr>
              <w:t xml:space="preserve">Send report email to building role holders</w:t>
            </w:r>
          </w:p>
        </w:tc>
        <w:tc>
          <w:tcPr>
            <w:tcW w:type="dxa" w:w="3209"/>
          </w:tcPr>
          <w:p>
            <w:pPr>
              <w:spacing w:after="0"/>
            </w:pPr>
            <w:r>
              <w:t xml:space="preserve">Turns the building half of the policy on. Off, the building roles below are kept but reach nobody</w:t>
            </w:r>
          </w:p>
        </w:tc>
        <w:tc>
          <w:tcPr>
            <w:tcW w:type="dxa" w:w="3209"/>
          </w:tcPr>
          <w:p>
            <w:pPr>
              <w:spacing w:after="0"/>
            </w:pPr>
            <w:r>
              <w:t xml:space="preserve">Off while you are still assigning roles, so half-configured routing does not start mailing people</w:t>
            </w:r>
          </w:p>
        </w:tc>
      </w:tr>
      <w:tr>
        <w:trPr>
          <w:cantSplit/>
        </w:trPr>
        <w:tc>
          <w:tcPr>
            <w:tcW w:type="dxa" w:w="2942"/>
          </w:tcPr>
          <w:p>
            <w:pPr>
              <w:spacing w:after="0"/>
            </w:pPr>
            <w:r>
              <w:rPr>
                <w:b/>
                <w:bCs/>
              </w:rPr>
              <w:t xml:space="preserve">Building report roles</w:t>
            </w:r>
          </w:p>
        </w:tc>
        <w:tc>
          <w:tcPr>
            <w:tcW w:type="dxa" w:w="3209"/>
          </w:tcPr>
          <w:p>
            <w:pPr>
              <w:spacing w:after="0"/>
            </w:pPr>
            <w:r>
              <w:t xml:space="preserve">Which roles, held </w:t>
            </w:r>
            <w:r>
              <w:rPr>
                <w:b/>
                <w:bCs/>
              </w:rPr>
              <w:t xml:space="preserve">on the building</w:t>
            </w:r>
            <w:r>
              <w:t xml:space="preserve">, receive the report email</w:t>
            </w:r>
          </w:p>
        </w:tc>
        <w:tc>
          <w:tcPr>
            <w:tcW w:type="dxa" w:w="3209"/>
          </w:tcPr>
          <w:p>
            <w:pPr>
              <w:spacing w:after="0"/>
            </w:pPr>
            <w:r>
              <w:t xml:space="preserve">When a role is added to your estate that should hear about faults across a whole site</w:t>
            </w:r>
          </w:p>
        </w:tc>
      </w:tr>
      <w:tr>
        <w:trPr>
          <w:cantSplit/>
        </w:trPr>
        <w:tc>
          <w:tcPr>
            <w:tcW w:type="dxa" w:w="2942"/>
          </w:tcPr>
          <w:p>
            <w:pPr>
              <w:spacing w:after="0"/>
            </w:pPr>
            <w:r>
              <w:rPr>
                <w:b/>
                <w:bCs/>
              </w:rPr>
              <w:t xml:space="preserve">Send report email to bookable resource role holders</w:t>
            </w:r>
          </w:p>
        </w:tc>
        <w:tc>
          <w:tcPr>
            <w:tcW w:type="dxa" w:w="3209"/>
          </w:tcPr>
          <w:p>
            <w:pPr>
              <w:spacing w:after="0"/>
            </w:pPr>
            <w:r>
              <w:t xml:space="preserve">Turns the resource half on. Same keep-but-silence behaviour when off</w:t>
            </w:r>
          </w:p>
        </w:tc>
        <w:tc>
          <w:tcPr>
            <w:tcW w:type="dxa" w:w="3209"/>
          </w:tcPr>
          <w:p>
            <w:pPr>
              <w:spacing w:after="0"/>
            </w:pPr>
            <w:r>
              <w:t xml:space="preserve">Off when a room's own owners should stop being mailed but you expect to restore it</w:t>
            </w:r>
          </w:p>
        </w:tc>
      </w:tr>
      <w:tr>
        <w:trPr>
          <w:cantSplit/>
        </w:trPr>
        <w:tc>
          <w:tcPr>
            <w:tcW w:type="dxa" w:w="2942"/>
          </w:tcPr>
          <w:p>
            <w:pPr>
              <w:spacing w:after="0"/>
            </w:pPr>
            <w:r>
              <w:rPr>
                <w:b/>
                <w:bCs/>
              </w:rPr>
              <w:t xml:space="preserve">Bookable resource report roles</w:t>
            </w:r>
          </w:p>
        </w:tc>
        <w:tc>
          <w:tcPr>
            <w:tcW w:type="dxa" w:w="3209"/>
          </w:tcPr>
          <w:p>
            <w:pPr>
              <w:spacing w:after="0"/>
            </w:pPr>
            <w:r>
              <w:t xml:space="preserve">Which roles, held </w:t>
            </w:r>
            <w:r>
              <w:rPr>
                <w:b/>
                <w:bCs/>
              </w:rPr>
              <w:t xml:space="preserve">on the resource itself</w:t>
            </w:r>
            <w:r>
              <w:t xml:space="preserve">, receive the report email</w:t>
            </w:r>
          </w:p>
        </w:tc>
        <w:tc>
          <w:tcPr>
            <w:tcW w:type="dxa" w:w="3209"/>
          </w:tcPr>
          <w:p>
            <w:pPr>
              <w:spacing w:after="0"/>
            </w:pPr>
            <w:r>
              <w:t xml:space="preserve">When faults should reach the person responsible for that particular room rather than the site</w:t>
            </w:r>
          </w:p>
        </w:tc>
      </w:tr>
      <w:tr>
        <w:trPr>
          <w:cantSplit/>
        </w:trPr>
        <w:tc>
          <w:tcPr>
            <w:tcW w:type="dxa" w:w="2942"/>
          </w:tcPr>
          <w:p>
            <w:pPr>
              <w:spacing w:after="0"/>
            </w:pPr>
            <w:r>
              <w:rPr>
                <w:b/>
                <w:bCs/>
              </w:rPr>
              <w:t xml:space="preserve">Assigned resources</w:t>
            </w:r>
          </w:p>
        </w:tc>
        <w:tc>
          <w:tcPr>
            <w:tcW w:type="dxa" w:w="3209"/>
          </w:tcPr>
          <w:p>
            <w:pPr>
              <w:spacing w:after="0"/>
            </w:pPr>
            <w:r>
              <w:t xml:space="preserve">Which rooms, desks and equipment this policy covers</w:t>
            </w:r>
          </w:p>
        </w:tc>
        <w:tc>
          <w:tcPr>
            <w:tcW w:type="dxa" w:w="3209"/>
          </w:tcPr>
          <w:p>
            <w:pPr>
              <w:spacing w:after="0"/>
            </w:pPr>
            <w:r>
              <w:t xml:space="preserve">Whenever the policy's scope changes. A resource can be in one policy only</w:t>
            </w:r>
          </w:p>
        </w:tc>
      </w:tr>
      <w:tr>
        <w:trPr>
          <w:cantSplit/>
        </w:trPr>
        <w:tc>
          <w:tcPr>
            <w:tcW w:type="dxa" w:w="2942"/>
          </w:tcPr>
          <w:p>
            <w:pPr>
              <w:spacing w:after="0"/>
            </w:pPr>
            <w:r>
              <w:rPr>
                <w:b/>
                <w:bCs/>
              </w:rPr>
              <w:t xml:space="preserve">Branch management</w:t>
            </w:r>
          </w:p>
        </w:tc>
        <w:tc>
          <w:tcPr>
            <w:tcW w:type="dxa" w:w="3209"/>
          </w:tcPr>
          <w:p>
            <w:pPr>
              <w:spacing w:after="0"/>
            </w:pPr>
            <w:r>
              <w:t xml:space="preserve">Which branch owns the policy. Only shown where branch management is enabled</w:t>
            </w:r>
          </w:p>
        </w:tc>
        <w:tc>
          <w:tcPr>
            <w:tcW w:type="dxa" w:w="3209"/>
          </w:tcPr>
          <w:p>
            <w:pPr>
              <w:spacing w:after="0"/>
            </w:pPr>
            <w:r>
              <w:t xml:space="preserve">Leave it as inherited unless one branch must administer this policy on its own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What a ticket policy does not control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It only adds recipients.</w:t>
      </w:r>
      <w:r>
        <w:t xml:space="preserve"> It never removes the support-staff or support-manager
emails, so a policy cannot be used to make reports quieter.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It is email only.</w:t>
      </w:r>
      <w:r>
        <w:t xml:space="preserve"> Role holders receive no in-app notification and no push —
see </w:t>
      </w:r>
      <w:hyperlink w:history="1" r:id="rIdrpspnmlwnngc9yovkgsbh">
        <w:r>
          <w:rPr>
            <w:rStyle w:val="Hyperlink"/>
          </w:rPr>
          <w:t xml:space="preserve">who gets told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It does not affect the assignment email.</w:t>
      </w:r>
      <w:r>
        <w:t xml:space="preserve"> </w:t>
      </w:r>
      <w:r>
        <w:rPr>
          <w:i/>
          <w:iCs/>
        </w:rPr>
        <w:t xml:space="preserve">Support ticket assigned to you</w:t>
      </w:r>
      <w:r>
        <w:t xml:space="preserve">
goes to the assignee and nobody else, policy or no policy.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It cannot assign a ticket.</w:t>
      </w:r>
      <w:r>
        <w:t xml:space="preserve"> Being emailed about a room does not put its
tickets in anybody's name.</w:t>
      </w:r>
    </w:p>
    <w:p>
      <w:pPr>
        <w:pStyle w:val="Heading2"/>
      </w:pPr>
      <w:r>
        <w:t xml:space="preserve">Check it worked</w:t>
      </w:r>
    </w:p>
    <w:p>
      <w:pPr>
        <w:spacing w:after="160"/>
      </w:pPr>
      <w:r>
        <w:t xml:space="preserve">Report a test issue against a room the policy covers, using an account that is
neither support staff nor a role holder. The </w:t>
      </w:r>
      <w:r>
        <w:rPr>
          <w:b/>
          <w:bCs/>
        </w:rPr>
        <w:t xml:space="preserve">New issue reported</w:t>
      </w:r>
      <w:r>
        <w:t xml:space="preserve"> email should
reach the base support-staff list </w:t>
      </w:r>
      <w:r>
        <w:rPr>
          <w:i/>
          <w:iCs/>
        </w:rPr>
        <w:t xml:space="preserve">and</w:t>
      </w:r>
      <w:r>
        <w:t xml:space="preserve"> the role holders you selected — and
somebody holding one of the roles on a room the policy does </w:t>
      </w:r>
      <w:r>
        <w:rPr>
          <w:b/>
          <w:bCs/>
        </w:rPr>
        <w:t xml:space="preserve">not</w:t>
      </w:r>
      <w:r>
        <w:t xml:space="preserve"> cover should
get nothing.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dxatznxf7poyqgkwsbv1s" Type="http://schemas.openxmlformats.org/officeDocument/2006/relationships/hyperlink" Target="https://offision.com/help/en/ticketing/route-report-emails-to-the-right-people/" TargetMode="External"/><Relationship Id="rIdrpspnmlwnngc9yovkgsbh" Type="http://schemas.openxmlformats.org/officeDocument/2006/relationships/hyperlink" Target="/en/ticketing/who-gets-told-when-an-issue-is-reported/" TargetMode="External"/><Relationship Id="rId7" Type="http://schemas.openxmlformats.org/officeDocument/2006/relationships/image" Target="media/3e3d5b92b4c608a583fd172a2db5a8b5ee28506e.png"/><Relationship Id="rId8" Type="http://schemas.openxmlformats.org/officeDocument/2006/relationships/image" Target="media/b91b769b3369ed8ff95b9b827877dbf71c375c45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Route report emails to the right people</dc:title>
  <dc:creator>Offision</dc:creator>
  <cp:lastModifiedBy>Un-named</cp:lastModifiedBy>
  <cp:revision>1</cp:revision>
  <dcterms:created xsi:type="dcterms:W3CDTF">2026-09-13T09:50:42.147Z</dcterms:created>
  <dcterms:modified xsi:type="dcterms:W3CDTF">2026-09-13T09:50:42.147Z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