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which emails were handed over</w:t>
      </w:r>
    </w:p>
    <w:p>
      <w:pPr>
        <w:spacing w:after="120"/>
      </w:pPr>
      <w:r>
        <w:rPr>
          <w:color w:val="6E6E73"/>
          <w:sz w:val="24"/>
          <w:szCs w:val="24"/>
        </w:rPr>
        <w:t xml:space="preserve">Find an email by recipient, status, time or template; read its sending outcome and recipient details, understand why content is hidden, and check retention.</w:t>
      </w:r>
    </w:p>
    <w:p>
      <w:pPr>
        <w:pBdr>
          <w:bottom w:val="single" w:color="D2D2D7" w:sz="4"/>
        </w:pBdr>
        <w:spacing w:after="320"/>
      </w:pPr>
      <w:r>
        <w:rPr>
          <w:color w:val="6E6E73"/>
          <w:sz w:val="18"/>
          <w:szCs w:val="18"/>
        </w:rPr>
        <w:t xml:space="preserve">2026-10-06</w:t>
      </w:r>
      <w:r>
        <w:rPr>
          <w:color w:val="6E6E73"/>
          <w:sz w:val="18"/>
          <w:szCs w:val="18"/>
        </w:rPr>
        <w:t xml:space="preserve">   ·   </w:t>
      </w:r>
      <w:hyperlink w:history="1" r:id="rIddolupihgm10ivyl9jrpid">
        <w:r>
          <w:rPr>
            <w:rStyle w:val="Hyperlink"/>
            <w:color w:val="6E6E73"/>
            <w:sz w:val="18"/>
            <w:szCs w:val="18"/>
          </w:rPr>
          <w:t xml:space="preserve">https://offision.com/help/en/system/see-which-emails-were-handed-over/</w:t>
        </w:r>
      </w:hyperlink>
    </w:p>
    <w:p>
      <w:pPr>
        <w:spacing w:after="200"/>
      </w:pPr>
      <w:r>
        <w:rPr>
          <w:color w:val="6E6E73"/>
          <w:sz w:val="18"/>
          <w:szCs w:val="18"/>
        </w:rPr>
        <w:t xml:space="preserve">Where in Offision: admin app → system-account/email-history (Email history)</w:t>
      </w:r>
    </w:p>
    <w:p>
      <w:pPr>
        <w:spacing w:after="160"/>
      </w:pPr>
      <w:r>
        <w:rPr>
          <w:b/>
          <w:bCs/>
        </w:rPr>
        <w:t xml:space="preserve">Before you start:</w:t>
      </w:r>
      <w:r>
        <w:t xml:space="preserve">
Use an administrator account that can open </w:t>
      </w:r>
      <w:r>
        <w:rPr>
          <w:b/>
          <w:bCs/>
        </w:rPr>
        <w:t xml:space="preserve">Email history</w:t>
      </w:r>
      <w:r>
        <w:t xml:space="preserve">. This is a sending record: it shows whether Offision handed an email to the mail server, held it back, or received an error. It does not track inbox delivery. Email bodies and previews are no longer shown; </w:t>
      </w:r>
      <w:r>
        <w:rPr>
          <w:b/>
          <w:bCs/>
        </w:rPr>
        <w:t xml:space="preserve">Email details</w:t>
      </w:r>
      <w:r>
        <w:t xml:space="preserve"> shows recipients and sending information instead.</w:t>
      </w:r>
    </w:p>
    <w:p>
      <w:pPr>
        <w:spacing w:after="160"/>
      </w:pPr>
      <w:r>
        <w:t xml:space="preserve">Emails sent through Outlook or Google Workspace user calendars are not recorded here. For sender setup, see </w:t>
      </w:r>
      <w:hyperlink w:history="1" r:id="rIdsy6t8xplgj1dygq4unb5v">
        <w:r>
          <w:rPr>
            <w:rStyle w:val="Hyperlink"/>
          </w:rPr>
          <w:t xml:space="preserve">Send email from your own address</w:t>
        </w:r>
      </w:hyperlink>
      <w:r>
        <w:t xml:space="preserve">.</w:t>
      </w:r>
    </w:p>
    <w:p>
      <w:pPr>
        <w:pStyle w:val="Heading2"/>
      </w:pPr>
      <w:r>
        <w:t xml:space="preserve">1. Find the email</w:t>
      </w:r>
    </w:p>
    <w:p>
      <w:pPr>
        <w:spacing w:after="160"/>
      </w:pPr>
      <w:r>
        <w:t xml:space="preserve">Go to </w:t>
      </w:r>
      <w:r>
        <w:rPr>
          <w:b/>
          <w:bCs/>
        </w:rPr>
        <w:t xml:space="preserve">System config</w:t>
      </w:r>
      <w:r>
        <w:t xml:space="preserve"> › </w:t>
      </w:r>
      <w:r>
        <w:rPr>
          <w:b/>
          <w:bCs/>
        </w:rPr>
        <w:t xml:space="preserve">Settings</w:t>
      </w:r>
      <w:r>
        <w:t xml:space="preserve"> › </w:t>
      </w:r>
      <w:r>
        <w:rPr>
          <w:b/>
          <w:bCs/>
        </w:rPr>
        <w:t xml:space="preserve">Email</w:t>
      </w:r>
      <w:r>
        <w:t xml:space="preserve"> › </w:t>
      </w:r>
      <w:r>
        <w:rPr>
          <w:b/>
          <w:bCs/>
        </w:rPr>
        <w:t xml:space="preserve">Email history</w:t>
      </w:r>
      <w:r>
        <w:t xml:space="preserve">, below </w:t>
      </w:r>
      <w:r>
        <w:rPr>
          <w:b/>
          <w:bCs/>
        </w:rPr>
        <w:t xml:space="preserve">Email Template</w:t>
      </w:r>
      <w:r>
        <w:t xml:space="preserve">. Enter an address or part of one in </w:t>
      </w:r>
      <w:r>
        <w:rPr>
          <w:b/>
          <w:bCs/>
        </w:rPr>
        <w:t xml:space="preserve">Search recipient</w:t>
      </w:r>
      <w:r>
        <w:t xml:space="preserve">. Use </w:t>
      </w:r>
      <w:r>
        <w:rPr>
          <w:b/>
          <w:bCs/>
        </w:rPr>
        <w:t xml:space="preserve">Status</w:t>
      </w:r>
      <w:r>
        <w:t xml:space="preserve"> and </w:t>
      </w:r>
      <w:r>
        <w:rPr>
          <w:b/>
          <w:bCs/>
        </w:rPr>
        <w:t xml:space="preserve">Email Template</w:t>
      </w:r>
      <w:r>
        <w:t xml:space="preserve"> to narrow the results. Filters work together; clear one with its × button to broaden the list. Use </w:t>
      </w:r>
      <w:r>
        <w:rPr>
          <w:b/>
          <w:bCs/>
        </w:rPr>
        <w:t xml:space="preserve">More</w:t>
      </w:r>
      <w:r>
        <w:t xml:space="preserve"> at the bottom when there are more matching records.</w:t>
      </w:r>
    </w:p>
    <w:p>
      <w:pPr>
        <w:spacing w:after="60" w:before="160"/>
        <w:jc w:val="center"/>
      </w:pPr>
      <w:r>
        <w:drawing>
          <wp:inline distT="0" distB="0" distL="0" distR="0">
            <wp:extent cx="5715000" cy="2628900"/>
            <wp:effectExtent t="0" r="0" b="0" l="0"/>
            <wp:docPr id="1" name="system-email-history-filters" descr="Four accepted booking notifications are shown with the Status and Email Template filters applied; recipient addresses are masked." title="Four accepted booking notifications are shown with the Status and Email Template filters applied; recipient addresses are mas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Four accepted booking notifications are shown with the Status and Email Template filters applied; recipient addresses are masked.</w:t>
      </w:r>
    </w:p>
    <w:p>
      <w:pPr>
        <w:spacing w:after="160"/>
      </w:pPr>
      <w:r>
        <w:t xml:space="preserve">For a time window, open </w:t>
      </w:r>
      <w:r>
        <w:rPr>
          <w:b/>
          <w:bCs/>
        </w:rPr>
        <w:t xml:space="preserve">Period</w:t>
      </w:r>
      <w:r>
        <w:t xml:space="preserve">, select a day and set </w:t>
      </w:r>
      <w:r>
        <w:rPr>
          <w:b/>
          <w:bCs/>
        </w:rPr>
        <w:t xml:space="preserve">From</w:t>
      </w:r>
      <w:r>
        <w:t xml:space="preserve"> and </w:t>
      </w:r>
      <w:r>
        <w:rPr>
          <w:b/>
          <w:bCs/>
        </w:rPr>
        <w:t xml:space="preserve">To</w:t>
      </w:r>
      <w:r>
        <w:t xml:space="preserve">, then click </w:t>
      </w:r>
      <w:r>
        <w:rPr>
          <w:b/>
          <w:bCs/>
        </w:rPr>
        <w:t xml:space="preserve">Apply</w:t>
      </w:r>
      <w:r>
        <w:t xml:space="preserve">. The window filters the time the email was recorded. Choose an end time at or after the start time.</w:t>
      </w:r>
    </w:p>
    <w:p>
      <w:pPr>
        <w:spacing w:after="60" w:before="160"/>
        <w:jc w:val="center"/>
      </w:pPr>
      <w:r>
        <w:drawing>
          <wp:inline distT="0" distB="0" distL="0" distR="0">
            <wp:extent cx="5715000" cy="2628900"/>
            <wp:effectExtent t="0" r="0" b="0" l="0"/>
            <wp:docPr id="1" name="system-email-history-period" descr="The Period menu selects one day and a From–To time window before Apply." title="The Period menu selects one day and a From–To time window before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The Period menu selects one day and a From–To time window before Apply.</w:t>
      </w:r>
    </w:p>
    <w:p>
      <w:pPr>
        <w:pStyle w:val="Heading2"/>
      </w:pPr>
      <w:r>
        <w:t xml:space="preserve">2. Read the sending details</w:t>
      </w:r>
    </w:p>
    <w:p>
      <w:pPr>
        <w:spacing w:after="160"/>
      </w:pPr>
      <w:r>
        <w:t xml:space="preserve">Select a row. </w:t>
      </w:r>
      <w:r>
        <w:rPr>
          <w:b/>
          <w:bCs/>
        </w:rPr>
        <w:t xml:space="preserve">Email details</w:t>
      </w:r>
      <w:r>
        <w:t xml:space="preserve"> shows the subject and, where present, the email template. </w:t>
      </w:r>
      <w:r>
        <w:rPr>
          <w:b/>
          <w:bCs/>
        </w:rPr>
        <w:t xml:space="preserve">Recipients</w:t>
      </w:r>
      <w:r>
        <w:t xml:space="preserve"> separates </w:t>
      </w:r>
      <w:r>
        <w:rPr>
          <w:b/>
          <w:bCs/>
        </w:rPr>
        <w:t xml:space="preserve">To</w:t>
      </w:r>
      <w:r>
        <w:t xml:space="preserve">, </w:t>
      </w:r>
      <w:r>
        <w:rPr>
          <w:b/>
          <w:bCs/>
        </w:rPr>
        <w:t xml:space="preserve">Cc</w:t>
      </w:r>
      <w:r>
        <w:t xml:space="preserve"> and </w:t>
      </w:r>
      <w:r>
        <w:rPr>
          <w:b/>
          <w:bCs/>
        </w:rPr>
        <w:t xml:space="preserve">Bcc</w:t>
      </w:r>
      <w:r>
        <w:t xml:space="preserve">; groups with no addresses are omitted. Under </w:t>
      </w:r>
      <w:r>
        <w:rPr>
          <w:b/>
          <w:bCs/>
        </w:rPr>
        <w:t xml:space="preserve">Sending record</w:t>
      </w:r>
      <w:r>
        <w:t xml:space="preserve">, </w:t>
      </w:r>
      <w:r>
        <w:rPr>
          <w:b/>
          <w:bCs/>
        </w:rPr>
        <w:t xml:space="preserve">Recorded</w:t>
      </w:r>
      <w:r>
        <w:t xml:space="preserve"> is when Offision created the record. </w:t>
      </w:r>
      <w:r>
        <w:rPr>
          <w:b/>
          <w:bCs/>
        </w:rPr>
        <w:t xml:space="preserve">Handed to mail server</w:t>
      </w:r>
      <w:r>
        <w:t xml:space="preserve"> is the handover time, or a dash when no handover was recorded.</w:t>
      </w:r>
    </w:p>
    <w:p>
      <w:pPr>
        <w:spacing w:after="160"/>
      </w:pPr>
      <w:r>
        <w:rPr>
          <w:b/>
          <w:bCs/>
        </w:rPr>
        <w:t xml:space="preserve">Email content hidden</w:t>
      </w:r>
      <w:r>
        <w:t xml:space="preserve"> applies to every record. The detail pane does not display the message body, invitation links, password-reset links or sign-in codes. To review editable template wording, use </w:t>
      </w:r>
      <w:hyperlink w:history="1" r:id="rIdha9nri6gtfubhczd-arml">
        <w:r>
          <w:rPr>
            <w:rStyle w:val="Hyperlink"/>
          </w:rPr>
          <w:t xml:space="preserve">Change the wording of an Offision email</w:t>
        </w:r>
      </w:hyperlink>
      <w:r>
        <w:t xml:space="preserve">.</w:t>
      </w:r>
    </w:p>
    <w:p>
      <w:pPr>
        <w:spacing w:after="60" w:before="160"/>
        <w:jc w:val="center"/>
      </w:pPr>
      <w:r>
        <w:drawing>
          <wp:inline distT="0" distB="0" distL="0" distR="0">
            <wp:extent cx="5715000" cy="3028950"/>
            <wp:effectExtent t="0" r="0" b="0" l="0"/>
            <wp:docPr id="1" name="system-email-history-details" descr="An accepted booking notification shows its template and sending times, with recipients masked and Email content hidden." title="An accepted booking notification shows its template and sending times, with recipients masked and Email content hid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028950"/>
                    </a:xfrm>
                    <a:prstGeom prst="rect">
                      <a:avLst/>
                    </a:prstGeom>
                  </pic:spPr>
                </pic:pic>
              </a:graphicData>
            </a:graphic>
          </wp:inline>
        </w:drawing>
      </w:r>
    </w:p>
    <w:p>
      <w:pPr>
        <w:spacing w:after="240"/>
        <w:jc w:val="center"/>
      </w:pPr>
      <w:r>
        <w:rPr>
          <w:i/>
          <w:iCs/>
          <w:color w:val="6E6E73"/>
          <w:sz w:val="18"/>
          <w:szCs w:val="18"/>
        </w:rPr>
        <w:t xml:space="preserve">An accepted booking notification shows its template and sending times, with recipients masked and Email content hidden.</w:t>
      </w:r>
    </w:p>
    <w:p>
      <w:pPr>
        <w:pStyle w:val="Heading2"/>
      </w:pPr>
      <w:r>
        <w:t xml:space="preserve">3. Check the outcome</w:t>
      </w:r>
    </w:p>
    <w:p>
      <w:pPr>
        <w:spacing w:after="160"/>
      </w:pPr>
      <w:r>
        <w:t xml:space="preserve">There are three statuses:</w:t>
      </w:r>
    </w:p>
    <w:p>
      <w:pPr>
        <w:pStyle w:val="ListParagraph"/>
        <w:numPr>
          <w:ilvl w:val="0"/>
          <w:numId w:val="1"/>
        </w:numPr>
        <w:spacing w:after="80"/>
      </w:pPr>
      <w:r>
        <w:rPr>
          <w:b/>
          <w:bCs/>
        </w:rPr>
        <w:t xml:space="preserve">Handed to mail server.</w:t>
      </w:r>
      <w:r>
        <w:t xml:space="preserve"> Success means the SMTP server or configured mail service accepted the email. It does not mean the recipient received or read it: the message may still bounce or go to spam. Check the mail service if the recipient cannot find it.</w:t>
      </w:r>
    </w:p>
    <w:p>
      <w:pPr>
        <w:pStyle w:val="ListParagraph"/>
        <w:numPr>
          <w:ilvl w:val="0"/>
          <w:numId w:val="1"/>
        </w:numPr>
        <w:spacing w:after="80"/>
      </w:pPr>
      <w:r>
        <w:rPr>
          <w:b/>
          <w:bCs/>
        </w:rPr>
        <w:t xml:space="preserve">Held by Offision.</w:t>
      </w:r>
      <w:r>
        <w:t xml:space="preserve"> Offision stopped the email. </w:t>
      </w:r>
      <w:r>
        <w:rPr>
          <w:b/>
          <w:bCs/>
        </w:rPr>
        <w:t xml:space="preserve">Hold reason</w:t>
      </w:r>
      <w:r>
        <w:t xml:space="preserve"> identifies the limit or unavailable limit check. Held emails are not queued for later delivery. Check </w:t>
      </w:r>
      <w:hyperlink w:history="1" r:id="rIdjdo5szeiau6pknvj2ejv6">
        <w:r>
          <w:rPr>
            <w:rStyle w:val="Hyperlink"/>
          </w:rPr>
          <w:t xml:space="preserve">The limits Offision applies</w:t>
        </w:r>
      </w:hyperlink>
      <w:r>
        <w:t xml:space="preserve"> before trying the original action again.</w:t>
      </w:r>
    </w:p>
    <w:p>
      <w:pPr>
        <w:pStyle w:val="ListParagraph"/>
        <w:numPr>
          <w:ilvl w:val="0"/>
          <w:numId w:val="1"/>
        </w:numPr>
        <w:spacing w:after="80"/>
      </w:pPr>
      <w:r>
        <w:rPr>
          <w:b/>
          <w:bCs/>
        </w:rPr>
        <w:t xml:space="preserve">Mail server refused.</w:t>
      </w:r>
      <w:r>
        <w:t xml:space="preserve"> The server returned an error or could not be reached. Read </w:t>
      </w:r>
      <w:r>
        <w:rPr>
          <w:b/>
          <w:bCs/>
        </w:rPr>
        <w:t xml:space="preserve">Failure reason</w:t>
      </w:r>
      <w:r>
        <w:t xml:space="preserve"> and check your </w:t>
      </w:r>
      <w:hyperlink w:history="1" r:id="rIdwid27c8gxy_y8qdly-mlo">
        <w:r>
          <w:rPr>
            <w:rStyle w:val="Hyperlink"/>
          </w:rPr>
          <w:t xml:space="preserve">email server settings</w:t>
        </w:r>
      </w:hyperlink>
      <w:r>
        <w:t xml:space="preserve">.</w:t>
      </w:r>
    </w:p>
    <w:p>
      <w:pPr>
        <w:spacing w:after="60" w:before="160"/>
        <w:jc w:val="center"/>
      </w:pPr>
      <w:r>
        <w:drawing>
          <wp:inline distT="0" distB="0" distL="0" distR="0">
            <wp:extent cx="2895600" cy="3581400"/>
            <wp:effectExtent t="0" r="0" b="0" l="0"/>
            <wp:docPr id="1" name="system-email-history-statuses" descr="The Status filter offers Handed to mail server, Held by Offision and Mail server refused." title="The Status filter offers Handed to mail server, Held by Offision and Mail server ref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95600" cy="3581400"/>
                    </a:xfrm>
                    <a:prstGeom prst="rect">
                      <a:avLst/>
                    </a:prstGeom>
                  </pic:spPr>
                </pic:pic>
              </a:graphicData>
            </a:graphic>
          </wp:inline>
        </w:drawing>
      </w:r>
    </w:p>
    <w:p>
      <w:pPr>
        <w:spacing w:after="240"/>
        <w:jc w:val="center"/>
      </w:pPr>
      <w:r>
        <w:rPr>
          <w:i/>
          <w:iCs/>
          <w:color w:val="6E6E73"/>
          <w:sz w:val="18"/>
          <w:szCs w:val="18"/>
        </w:rPr>
        <w:t xml:space="preserve">The Status filter offers Handed to mail server, Held by Offision and Mail server refused.</w:t>
      </w:r>
    </w:p>
    <w:p>
      <w:pPr>
        <w:spacing w:after="160"/>
      </w:pPr>
      <w:r>
        <w:t xml:space="preserve">A refused record keeps its </w:t>
      </w:r>
      <w:r>
        <w:rPr>
          <w:b/>
          <w:bCs/>
        </w:rPr>
        <w:t xml:space="preserve">Recorded</w:t>
      </w:r>
      <w:r>
        <w:t xml:space="preserve"> time, leaves </w:t>
      </w:r>
      <w:r>
        <w:rPr>
          <w:b/>
          <w:bCs/>
        </w:rPr>
        <w:t xml:space="preserve">Handed to mail server</w:t>
      </w:r>
      <w:r>
        <w:t xml:space="preserve"> as a dash, and shows the server error under </w:t>
      </w:r>
      <w:r>
        <w:rPr>
          <w:b/>
          <w:bCs/>
        </w:rPr>
        <w:t xml:space="preserve">Failure reason</w:t>
      </w:r>
      <w:r>
        <w:t xml:space="preserve">. In this example, the SMTP connection was refused.</w:t>
      </w:r>
    </w:p>
    <w:p>
      <w:pPr>
        <w:spacing w:after="60" w:before="160"/>
        <w:jc w:val="center"/>
      </w:pPr>
      <w:r>
        <w:drawing>
          <wp:inline distT="0" distB="0" distL="0" distR="0">
            <wp:extent cx="5715000" cy="3028950"/>
            <wp:effectExtent t="0" r="0" b="0" l="0"/>
            <wp:docPr id="1" name="system-email-history-failure" descr="The refused test email shows Failure reason: Connection refused, with no handover time." title="The refused test email shows Failure reason: Connection refused, with no hand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028950"/>
                    </a:xfrm>
                    <a:prstGeom prst="rect">
                      <a:avLst/>
                    </a:prstGeom>
                  </pic:spPr>
                </pic:pic>
              </a:graphicData>
            </a:graphic>
          </wp:inline>
        </w:drawing>
      </w:r>
    </w:p>
    <w:p>
      <w:pPr>
        <w:spacing w:after="240"/>
        <w:jc w:val="center"/>
      </w:pPr>
      <w:r>
        <w:rPr>
          <w:i/>
          <w:iCs/>
          <w:color w:val="6E6E73"/>
          <w:sz w:val="18"/>
          <w:szCs w:val="18"/>
        </w:rPr>
        <w:t xml:space="preserve">The refused test email shows Failure reason: Connection refused, with no handover time.</w:t>
      </w:r>
    </w:p>
    <w:p>
      <w:pPr>
        <w:spacing w:after="160"/>
      </w:pPr>
      <w:r>
        <w:t xml:space="preserve">Confirm the recipient, subject, </w:t>
      </w:r>
      <w:r>
        <w:rPr>
          <w:b/>
          <w:bCs/>
        </w:rPr>
        <w:t xml:space="preserve">Recorded</w:t>
      </w:r>
      <w:r>
        <w:t xml:space="preserve"> time and status match the email you are investigating. A handed-over record has a handover time; a held or refused record explains why it stopped. The subtitle shows the configured retention period. Older records are removed, so check </w:t>
      </w:r>
      <w:hyperlink w:history="1" r:id="rIdr7mci_vypqz4lpr1lykks">
        <w:r>
          <w:rPr>
            <w:rStyle w:val="Hyperlink"/>
          </w:rPr>
          <w:t xml:space="preserve">email history retention</w:t>
        </w:r>
      </w:hyperlink>
      <w:r>
        <w:t xml:space="preserve"> if an old message is missing.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olupihgm10ivyl9jrpid" Type="http://schemas.openxmlformats.org/officeDocument/2006/relationships/hyperlink" Target="https://offision.com/help/en/system/see-which-emails-were-handed-over/" TargetMode="External"/><Relationship Id="rIdsy6t8xplgj1dygq4unb5v" Type="http://schemas.openxmlformats.org/officeDocument/2006/relationships/hyperlink" Target="../send-email-from-your-own-address/" TargetMode="External"/><Relationship Id="rIdha9nri6gtfubhczd-arml" Type="http://schemas.openxmlformats.org/officeDocument/2006/relationships/hyperlink" Target="../change-the-wording-of-an-offision-email/" TargetMode="External"/><Relationship Id="rIdjdo5szeiau6pknvj2ejv6" Type="http://schemas.openxmlformats.org/officeDocument/2006/relationships/hyperlink" Target="../limits-offision-applies/#email" TargetMode="External"/><Relationship Id="rIdwid27c8gxy_y8qdly-mlo" Type="http://schemas.openxmlformats.org/officeDocument/2006/relationships/hyperlink" Target="../send-email-from-your-own-address/" TargetMode="External"/><Relationship Id="rIdr7mci_vypqz4lpr1lykks" Type="http://schemas.openxmlformats.org/officeDocument/2006/relationships/hyperlink" Target="../limits-offision-applies/#email" TargetMode="External"/><Relationship Id="rId7" Type="http://schemas.openxmlformats.org/officeDocument/2006/relationships/image" Target="media/377d32644e577ba9f2dca4ac394a454a63a1f089.png"/><Relationship Id="rId8" Type="http://schemas.openxmlformats.org/officeDocument/2006/relationships/image" Target="media/2e819a855713c5ca5a5f66390bf942296a6e8d12.png"/><Relationship Id="rId9" Type="http://schemas.openxmlformats.org/officeDocument/2006/relationships/image" Target="media/57454906cadbcbda5c1eae8a8ea4508cb975eb3e.png"/><Relationship Id="rId10" Type="http://schemas.openxmlformats.org/officeDocument/2006/relationships/image" Target="media/dc365ba5b3941ddbaac1bc39659153137b430a06.png"/><Relationship Id="rId11" Type="http://schemas.openxmlformats.org/officeDocument/2006/relationships/image" Target="media/b95919c96f61454f88060f77b4dadb57768ce28b.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which emails were handed over</dc:title>
  <dc:creator>Offision</dc:creator>
  <cp:lastModifiedBy>Un-named</cp:lastModifiedBy>
  <cp:revision>1</cp:revision>
  <dcterms:created xsi:type="dcterms:W3CDTF">2026-10-31T05:58:38.372Z</dcterms:created>
  <dcterms:modified xsi:type="dcterms:W3CDTF">2026-10-31T05:58:38.372Z</dcterms:modified>
</cp:coreProperties>
</file>

<file path=docProps/custom.xml><?xml version="1.0" encoding="utf-8"?>
<Properties xmlns="http://schemas.openxmlformats.org/officeDocument/2006/custom-properties" xmlns:vt="http://schemas.openxmlformats.org/officeDocument/2006/docPropsVTypes"/>
</file>