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Move a ticket from new to closed</w:t>
      </w:r>
    </w:p>
    <w:p>
      <w:pPr>
        <w:spacing w:after="120"/>
      </w:pPr>
      <w:r>
        <w:rPr>
          <w:color w:val="6E6E73"/>
          <w:sz w:val="24"/>
          <w:szCs w:val="24"/>
        </w:rPr>
        <w:t xml:space="preserve">Taking a ticket, moving it between the four states, putting a name on it, and clearing a batch at once — plus the one thing none of that does, which is tell the person who reported the fault.</w:t>
      </w:r>
    </w:p>
    <w:p>
      <w:pPr>
        <w:pBdr>
          <w:bottom w:val="single" w:color="D2D2D7" w:sz="4"/>
        </w:pBdr>
        <w:spacing w:after="320"/>
      </w:pPr>
      <w:r>
        <w:rPr>
          <w:color w:val="6E6E73"/>
          <w:sz w:val="18"/>
          <w:szCs w:val="18"/>
        </w:rPr>
        <w:t xml:space="preserve">2026-08-25</w:t>
      </w:r>
      <w:r>
        <w:rPr>
          <w:color w:val="6E6E73"/>
          <w:sz w:val="18"/>
          <w:szCs w:val="18"/>
        </w:rPr>
        <w:t xml:space="preserve">   ·   </w:t>
      </w:r>
      <w:hyperlink w:history="1" r:id="rId7fg1efo_uew2jyfxz3ocb">
        <w:r>
          <w:rPr>
            <w:rStyle w:val="Hyperlink"/>
            <w:color w:val="6E6E73"/>
            <w:sz w:val="18"/>
            <w:szCs w:val="18"/>
          </w:rPr>
          <w:t xml:space="preserve">https://offision.com/help/en/support-staff/move-a-ticket-from-new-to-closed/</w:t>
        </w:r>
      </w:hyperlink>
    </w:p>
    <w:p>
      <w:pPr>
        <w:spacing w:after="160"/>
      </w:pPr>
      <w:r>
        <w:t xml:space="preserve">The status pill carries the whole job. It sits on the corner of every card, and
in the status column of every row.</w:t>
      </w:r>
    </w:p>
    <w:p>
      <w:pPr>
        <w:pStyle w:val="Heading2"/>
      </w:pPr>
      <w:r>
        <w:t xml:space="preserve">1. Move it along</w:t>
      </w:r>
    </w:p>
    <w:p>
      <w:pPr>
        <w:spacing w:after="60" w:before="160"/>
        <w:jc w:val="center"/>
      </w:pPr>
      <w:r>
        <w:drawing>
          <wp:inline distT="0" distB="0" distL="0" distR="0">
            <wp:extent cx="5715000" cy="3838575"/>
            <wp:effectExtent t="0" r="0" b="0" l="0"/>
            <wp:docPr id="1" name="support-app-status-menu" descr="The status pill offers the three states the ticket is not already in." title="The status pill offers the three states the ticket is not already 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715000" cy="3838575"/>
                    </a:xfrm>
                    <a:prstGeom prst="rect">
                      <a:avLst/>
                    </a:prstGeom>
                  </pic:spPr>
                </pic:pic>
              </a:graphicData>
            </a:graphic>
          </wp:inline>
        </w:drawing>
      </w:r>
    </w:p>
    <w:p>
      <w:pPr>
        <w:spacing w:after="240"/>
        <w:jc w:val="center"/>
      </w:pPr>
      <w:r>
        <w:rPr>
          <w:i/>
          <w:iCs/>
          <w:color w:val="6E6E73"/>
          <w:sz w:val="18"/>
          <w:szCs w:val="18"/>
        </w:rPr>
        <w:t xml:space="preserve">The status pill offers the three states the ticket is not already in.</w:t>
      </w:r>
    </w:p>
    <w:p>
      <w:pPr>
        <w:spacing w:after="160"/>
      </w:pPr>
      <w:r>
        <w:t xml:space="preserve">Tap the pill and pick where the ticket goes. It offers the three states it is not
already in, and any of them is allowed from any other:</w:t>
      </w:r>
    </w:p>
    <w:p>
      <w:pPr>
        <w:pStyle w:val="ListParagraph"/>
        <w:numPr>
          <w:ilvl w:val="0"/>
          <w:numId w:val="1"/>
        </w:numPr>
        <w:spacing w:after="80"/>
      </w:pPr>
      <w:r>
        <w:rPr>
          <w:b/>
          <w:bCs/>
        </w:rPr>
        <w:t xml:space="preserve">In progress</w:t>
      </w:r>
      <w:r>
        <w:t xml:space="preserve"> when you pick it up — that is what tells the rest of the team
the ticket has an owner.</w:t>
      </w:r>
    </w:p>
    <w:p>
      <w:pPr>
        <w:pStyle w:val="ListParagraph"/>
        <w:numPr>
          <w:ilvl w:val="0"/>
          <w:numId w:val="1"/>
        </w:numPr>
        <w:spacing w:after="80"/>
      </w:pPr>
      <w:r>
        <w:rPr>
          <w:b/>
          <w:bCs/>
        </w:rPr>
        <w:t xml:space="preserve">Resolved</w:t>
      </w:r>
      <w:r>
        <w:t xml:space="preserve"> when the fault is fixed.</w:t>
      </w:r>
    </w:p>
    <w:p>
      <w:pPr>
        <w:pStyle w:val="ListParagraph"/>
        <w:numPr>
          <w:ilvl w:val="0"/>
          <w:numId w:val="1"/>
        </w:numPr>
        <w:spacing w:after="80"/>
      </w:pPr>
      <w:r>
        <w:rPr>
          <w:b/>
          <w:bCs/>
        </w:rPr>
        <w:t xml:space="preserve">Closed</w:t>
      </w:r>
      <w:r>
        <w:t xml:space="preserve"> when you are finished with it, which is what takes it out of
</w:t>
      </w:r>
      <w:r>
        <w:rPr>
          <w:b/>
          <w:bCs/>
        </w:rPr>
        <w:t xml:space="preserve">Opening issues</w:t>
      </w:r>
      <w:r>
        <w:t xml:space="preserve">.</w:t>
      </w:r>
    </w:p>
    <w:p>
      <w:pPr>
        <w:spacing w:after="160"/>
      </w:pPr>
      <w:r>
        <w:t xml:space="preserve">The change lands immediately; there is nothing to confirm and nothing to fill in.</w:t>
      </w:r>
    </w:p>
    <w:p>
      <w:pPr>
        <w:spacing w:after="160"/>
      </w:pPr>
      <w:r>
        <w:rPr>
          <w:b/>
          <w:bCs/>
        </w:rPr>
        <w:t xml:space="preserve">New</w:t>
      </w:r>
      <w:r>
        <w:t xml:space="preserve"> is on the same menu, and that is how a mistake gets undone. A fault that
comes back a week later goes back on the same ticket rather than a second one, so
the room's history stays in one place.</w:t>
      </w:r>
    </w:p>
    <w:p>
      <w:pPr>
        <w:pStyle w:val="Heading2"/>
      </w:pPr>
      <w:r>
        <w:t xml:space="preserve">2. Put a name on it</w:t>
      </w:r>
    </w:p>
    <w:p>
      <w:pPr>
        <w:spacing w:after="160"/>
      </w:pPr>
      <w:r>
        <w:t xml:space="preserve">The badge under the title is the assignee — a name, or </w:t>
      </w:r>
      <w:r>
        <w:rPr>
          <w:b/>
          <w:bCs/>
        </w:rPr>
        <w:t xml:space="preserve">Not yet assigned</w:t>
      </w:r>
      <w:r>
        <w:t xml:space="preserve">. Tap
it and pick somebody; the list you are picking from is support staff.</w:t>
      </w:r>
    </w:p>
    <w:p>
      <w:pPr>
        <w:spacing w:after="160"/>
      </w:pPr>
      <w:r>
        <w:t xml:space="preserve">Assigning is what turns a general announcement into one person's job. The moment
a ticket has an assignee, that person is emailed and notified, and the wider
announcements about it stop. Reassigning tells the new person and says nothing to
the previous one, so if you are handing something over, say so in a
</w:t>
      </w:r>
      <w:hyperlink w:history="1" r:id="rIdrhhaa41-gwshdxyfpromp">
        <w:r>
          <w:rPr>
            <w:rStyle w:val="Hyperlink"/>
          </w:rPr>
          <w:t xml:space="preserve">comment</w:t>
        </w:r>
      </w:hyperlink>
      <w:r>
        <w:t xml:space="preserve"> as well.</w:t>
      </w:r>
    </w:p>
    <w:p>
      <w:pPr>
        <w:spacing w:after="160"/>
      </w:pPr>
      <w:r>
        <w:t xml:space="preserve">Picking yourself is the normal way to take an unassigned ticket.</w:t>
      </w:r>
    </w:p>
    <w:p>
      <w:pPr>
        <w:pStyle w:val="Heading2"/>
      </w:pPr>
      <w:r>
        <w:t xml:space="preserve">3. Clear a batch at once</w:t>
      </w:r>
    </w:p>
    <w:p>
      <w:pPr>
        <w:spacing w:after="60" w:before="160"/>
        <w:jc w:val="center"/>
      </w:pPr>
      <w:r>
        <w:drawing>
          <wp:inline distT="0" distB="0" distL="0" distR="0">
            <wp:extent cx="5715000" cy="2190750"/>
            <wp:effectExtent t="0" r="0" b="0" l="0"/>
            <wp:docPr id="1" name="support-app-selection-bar" descr="With tickets selected, the header turns into Assign to and Change status." title="With tickets selected, the header turns into Assign to and Change stat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715000" cy="2190750"/>
                    </a:xfrm>
                    <a:prstGeom prst="rect">
                      <a:avLst/>
                    </a:prstGeom>
                  </pic:spPr>
                </pic:pic>
              </a:graphicData>
            </a:graphic>
          </wp:inline>
        </w:drawing>
      </w:r>
    </w:p>
    <w:p>
      <w:pPr>
        <w:spacing w:after="240"/>
        <w:jc w:val="center"/>
      </w:pPr>
      <w:r>
        <w:rPr>
          <w:i/>
          <w:iCs/>
          <w:color w:val="6E6E73"/>
          <w:sz w:val="18"/>
          <w:szCs w:val="18"/>
        </w:rPr>
        <w:t xml:space="preserve">With tickets selected, the header turns into Assign to and Change status.</w:t>
      </w:r>
    </w:p>
    <w:p>
      <w:pPr>
        <w:spacing w:after="160"/>
      </w:pPr>
      <w:r>
        <w:t xml:space="preserve">Tap a card to select it — or press  Ctrl / Cmd  +  A
for the lot,  Esc  to drop the selection — and the header turns into
</w:t>
      </w:r>
      <w:r>
        <w:rPr>
          <w:b/>
          <w:bCs/>
        </w:rPr>
        <w:t xml:space="preserve">Assign to</w:t>
      </w:r>
      <w:r>
        <w:t xml:space="preserve"> and </w:t>
      </w:r>
      <w:r>
        <w:rPr>
          <w:b/>
          <w:bCs/>
        </w:rPr>
        <w:t xml:space="preserve">Change status</w:t>
      </w:r>
      <w:r>
        <w:t xml:space="preserve"> across everything selected. Both ask for
confirmation and count what they are about to touch.</w:t>
      </w:r>
    </w:p>
    <w:p>
      <w:pPr>
        <w:spacing w:after="160"/>
      </w:pPr>
      <w:r>
        <w:t xml:space="preserve">Use them for what they are good at: twelve </w:t>
      </w:r>
      <w:r>
        <w:rPr>
          <w:b/>
          <w:bCs/>
        </w:rPr>
        <w:t xml:space="preserve">Out of battery</w:t>
      </w:r>
      <w:r>
        <w:t xml:space="preserve"> reports on the same
floor after one round of battery changes.</w:t>
      </w:r>
    </w:p>
    <w:p>
      <w:pPr>
        <w:spacing w:after="160"/>
      </w:pPr>
      <w:r>
        <w:rPr>
          <w:b/>
          <w:bCs/>
        </w:rPr>
        <w:t xml:space="preserve">None of this tells the person who reported it:</w:t>
      </w:r>
      <w:r>
        <w:t xml:space="preserve">
Offision emails somebody when an issue is </w:t>
      </w:r>
      <w:r>
        <w:rPr>
          <w:b/>
          <w:bCs/>
        </w:rPr>
        <w:t xml:space="preserve">reported</w:t>
      </w:r>
      <w:r>
        <w:t xml:space="preserve">, and emails the assignee
when one is </w:t>
      </w:r>
      <w:r>
        <w:rPr>
          <w:b/>
          <w:bCs/>
        </w:rPr>
        <w:t xml:space="preserve">assigned</w:t>
      </w:r>
      <w:r>
        <w:t xml:space="preserve">. Nothing else does. Resolved and Closed reach neither
the reporter nor the team — so when somebody is waiting to hear, the only thing
that reaches them is a </w:t>
      </w:r>
      <w:hyperlink w:history="1" r:id="rId5iz9nvmf-uuibccffqzcr">
        <w:r>
          <w:rPr>
            <w:rStyle w:val="Hyperlink"/>
          </w:rPr>
          <w:t xml:space="preserve">comment</w:t>
        </w:r>
      </w:hyperlink>
      <w:r>
        <w:t xml:space="preserve">.</w:t>
      </w:r>
    </w:p>
    <w:p>
      <w:pPr>
        <w:pStyle w:val="Heading2"/>
      </w:pPr>
      <w:r>
        <w:t xml:space="preserve">What you cannot do from here</w:t>
      </w:r>
    </w:p>
    <w:p>
      <w:pPr>
        <w:spacing w:after="160"/>
      </w:pPr>
      <w:r>
        <w:rPr>
          <w:b/>
          <w:bCs/>
        </w:rPr>
        <w:t xml:space="preserve">Deleting</w:t>
      </w:r>
      <w:r>
        <w:t xml:space="preserve"> a ticket is not offered in the app, deliberately: a deleted ticket
takes the room's history with it. If one should never have been filed at all,
that is a job for whoever runs the
</w:t>
      </w:r>
      <w:hyperlink w:history="1" r:id="rIdnliuuigemhzmmzgfzuk1w">
        <w:r>
          <w:rPr>
            <w:rStyle w:val="Hyperlink"/>
          </w:rPr>
          <w:t xml:space="preserve">queue in the console</w:t>
        </w:r>
      </w:hyperlink>
      <w:r>
        <w:t xml:space="preserv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olor w:val="1D1D1F"/>
        <w:sz w:val="22"/>
        <w:szCs w:val="22"/>
      </w:rPr>
    </w:rPrDefault>
    <w:pPrDefault/>
  </w:docDefaults>
  <w:style w:type="paragraph" w:styleId="Title">
    <w:name w:val="Title"/>
    <w:basedOn w:val="Normal"/>
    <w:next w:val="Normal"/>
    <w:qFormat/>
    <w:pPr>
      <w:spacing w:after="120"/>
    </w:pPr>
    <w:rPr>
      <w:rFonts w:ascii="Calibri" w:eastAsia="Calibri" w:hAnsi="Calibri"/>
      <w:b/>
      <w:bCs/>
      <w:color w:val="1D1D1F"/>
      <w:sz w:val="48"/>
      <w:szCs w:val="48"/>
    </w:rPr>
  </w:style>
  <w:style w:type="paragraph" w:styleId="Heading1">
    <w:name w:val="Heading 1"/>
    <w:basedOn w:val="Normal"/>
    <w:next w:val="Normal"/>
    <w:qFormat/>
    <w:pPr>
      <w:spacing w:after="120" w:before="400"/>
    </w:pPr>
    <w:rPr>
      <w:rFonts w:ascii="Calibri" w:eastAsia="Calibri" w:hAnsi="Calibri"/>
      <w:b/>
      <w:bCs/>
      <w:color w:val="1D1D1F"/>
      <w:sz w:val="36"/>
      <w:szCs w:val="36"/>
    </w:rPr>
  </w:style>
  <w:style w:type="paragraph" w:styleId="Heading2">
    <w:name w:val="Heading 2"/>
    <w:basedOn w:val="Normal"/>
    <w:next w:val="Normal"/>
    <w:qFormat/>
    <w:pPr>
      <w:spacing w:after="120" w:before="360"/>
    </w:pPr>
    <w:rPr>
      <w:rFonts w:ascii="Calibri" w:eastAsia="Calibri" w:hAnsi="Calibri"/>
      <w:b/>
      <w:bCs/>
      <w:color w:val="1D1D1F"/>
      <w:sz w:val="30"/>
      <w:szCs w:val="30"/>
    </w:rPr>
  </w:style>
  <w:style w:type="paragraph" w:styleId="Heading3">
    <w:name w:val="Heading 3"/>
    <w:basedOn w:val="Normal"/>
    <w:next w:val="Normal"/>
    <w:qFormat/>
    <w:pPr>
      <w:spacing w:after="120" w:before="280"/>
    </w:pPr>
    <w:rPr>
      <w:rFonts w:ascii="Calibri" w:eastAsia="Calibri" w:hAnsi="Calibri"/>
      <w:b/>
      <w:bCs/>
      <w:color w:val="1D1D1F"/>
      <w:sz w:val="26"/>
      <w:szCs w:val="26"/>
    </w:rPr>
  </w:style>
  <w:style w:type="paragraph" w:styleId="Heading4">
    <w:name w:val="Heading 4"/>
    <w:basedOn w:val="Normal"/>
    <w:next w:val="Normal"/>
    <w:qFormat/>
    <w:pPr>
      <w:spacing w:after="120" w:before="240"/>
    </w:pPr>
    <w:rPr>
      <w:rFonts w:ascii="Calibri" w:eastAsia="Calibri"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fg1efo_uew2jyfxz3ocb" Type="http://schemas.openxmlformats.org/officeDocument/2006/relationships/hyperlink" Target="https://offision.com/help/en/support-staff/move-a-ticket-from-new-to-closed/" TargetMode="External"/><Relationship Id="rIdrhhaa41-gwshdxyfpromp" Type="http://schemas.openxmlformats.org/officeDocument/2006/relationships/hyperlink" Target="../reply-to-the-person-who-reported-it/" TargetMode="External"/><Relationship Id="rId5iz9nvmf-uuibccffqzcr" Type="http://schemas.openxmlformats.org/officeDocument/2006/relationships/hyperlink" Target="../reply-to-the-person-who-reported-it/" TargetMode="External"/><Relationship Id="rIdnliuuigemhzmmzgfzuk1w" Type="http://schemas.openxmlformats.org/officeDocument/2006/relationships/hyperlink" Target="/en/ticketing/work-through-the-reported-issues-queue/" TargetMode="External"/><Relationship Id="rId7" Type="http://schemas.openxmlformats.org/officeDocument/2006/relationships/image" Target="media/45c5ef10be25eca2ab0a5d6ce4456bcad4e8aabc.png"/><Relationship Id="rId8" Type="http://schemas.openxmlformats.org/officeDocument/2006/relationships/image" Target="media/82923aa87828a42468c85304f7a86f6b0476e24e.png"/><Relationship Id="rId13"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Move a ticket from new to closed</dc:title>
  <dc:creator>Offision</dc:creator>
  <cp:lastModifiedBy>Un-named</cp:lastModifiedBy>
  <cp:revision>1</cp:revision>
  <dcterms:created xsi:type="dcterms:W3CDTF">2026-09-08T10:11:24.292Z</dcterms:created>
  <dcterms:modified xsi:type="dcterms:W3CDTF">2026-09-08T10:11:24.292Z</dcterms:modified>
</cp:coreProperties>
</file>

<file path=docProps/custom.xml><?xml version="1.0" encoding="utf-8"?>
<Properties xmlns="http://schemas.openxmlformats.org/officeDocument/2006/custom-properties" xmlns:vt="http://schemas.openxmlformats.org/officeDocument/2006/docPropsVTypes"/>
</file>