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The Support ticket list widget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The open tickets, grouped by floor, with a waiting-time number that escalates amber to red — which resources it watches, which statuses it lists, and what the two minute thresholds do.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wpx31beznahe_vuy4bqzj">
        <w:r>
          <w:rPr>
            <w:rStyle w:val="Hyperlink"/>
            <w:color w:val="6E6E73"/>
            <w:sz w:val="18"/>
            <w:szCs w:val="18"/>
          </w:rPr>
          <w:t xml:space="preserve">https://offision.com/help/en/signage/support-ticket-list/</w:t>
        </w:r>
      </w:hyperlink>
    </w:p>
    <w:p>
      <w:pPr>
        <w:spacing w:after="160"/>
      </w:pPr>
      <w:r>
        <w:t xml:space="preserve">Every open ticket from </w:t>
      </w:r>
      <w:hyperlink w:history="1" r:id="rIdckxbc-gjiewihnz_kzceo">
        <w:r>
          <w:rPr>
            <w:rStyle w:val="Hyperlink"/>
          </w:rPr>
          <w:t xml:space="preserve">Ticketing</w:t>
        </w:r>
      </w:hyperlink>
      <w:r>
        <w:t xml:space="preserve">, grouped by the floor it was
reported on. The room is the headline, the colour is the status, and the big
number is how long the ticket has waited — turning amber and then red as it
ages. It is made for the screen in a facilities or support office, where the
question is always "what is oldest".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widget-support-ticket-list-en" descr="The ticket queue, grouped by floor, oldest wait in red." title="The ticket queue, grouped by floor, oldest wait in r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ticket queue, grouped by floor, oldest wait in red.</w:t>
      </w:r>
    </w:p>
    <w:p>
      <w:pPr>
        <w:spacing w:after="160"/>
      </w:pPr>
      <w:r>
        <w:rPr>
          <w:b/>
          <w:bCs/>
        </w:rPr>
        <w:t xml:space="preserve">Can go on:</w:t>
      </w:r>
      <w:r>
        <w:t xml:space="preserve"> Main stage · Side widgets · Action buttons</w:t>
      </w:r>
    </w:p>
    <w:p>
      <w:pPr>
        <w:pStyle w:val="Heading2"/>
      </w:pPr>
      <w:r>
        <w:t xml:space="preserve">Settings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505"/>
        <w:gridCol w:w="3927"/>
        <w:gridCol w:w="3927"/>
      </w:tblGrid>
      <w:tr>
        <w:trPr>
          <w:cantSplit/>
          <w:tblHeader/>
        </w:trPr>
        <w:tc>
          <w:tcPr>
            <w:tcW w:type="dxa" w:w="150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392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92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505"/>
          </w:tcPr>
          <w:p>
            <w:pPr>
              <w:spacing w:after="0"/>
            </w:pPr>
            <w:r>
              <w:rPr>
                <w:b/>
                <w:bCs/>
              </w:rPr>
              <w:t xml:space="preserve">Resources</w:t>
            </w:r>
          </w:p>
        </w:tc>
        <w:tc>
          <w:tcPr>
            <w:tcW w:type="dxa" w:w="3927"/>
          </w:tcPr>
          <w:p>
            <w:pPr>
              <w:spacing w:after="0"/>
            </w:pPr>
            <w:r>
              <w:t xml:space="preserve">Which rooms and desks the queue covers: </w:t>
            </w:r>
            <w:r>
              <w:rPr>
                <w:b/>
                <w:bCs/>
              </w:rPr>
              <w:t xml:space="preserve">Follow device location</w:t>
            </w:r>
            <w:r>
              <w:t xml:space="preserve">, </w:t>
            </w:r>
            <w:r>
              <w:rPr>
                <w:b/>
                <w:bCs/>
              </w:rPr>
              <w:t xml:space="preserve">All resources</w:t>
            </w:r>
            <w:r>
              <w:t xml:space="preserve">, </w:t>
            </w:r>
            <w:r>
              <w:rPr>
                <w:b/>
                <w:bCs/>
              </w:rPr>
              <w:t xml:space="preserve">By building</w:t>
            </w:r>
            <w:r>
              <w:t xml:space="preserve">, </w:t>
            </w:r>
            <w:r>
              <w:rPr>
                <w:b/>
                <w:bCs/>
              </w:rPr>
              <w:t xml:space="preserve">By floor</w:t>
            </w:r>
            <w:r>
              <w:t xml:space="preserve"> or </w:t>
            </w:r>
            <w:r>
              <w:rPr>
                <w:b/>
                <w:bCs/>
              </w:rPr>
              <w:t xml:space="preserve">Specific resources</w:t>
            </w:r>
            <w:r>
              <w:t xml:space="preserve"> — the last three add a matching picker, and the first adds an </w:t>
            </w:r>
            <w:r>
              <w:rPr>
                <w:b/>
                <w:bCs/>
              </w:rPr>
              <w:t xml:space="preserve">Auto scope</w:t>
            </w:r>
            <w:r>
              <w:t xml:space="preserve"> row (</w:t>
            </w:r>
            <w:r>
              <w:rPr>
                <w:b/>
                <w:bCs/>
              </w:rPr>
              <w:t xml:space="preserve">Smart</w:t>
            </w:r>
            <w:r>
              <w:t xml:space="preserve">, </w:t>
            </w:r>
            <w:r>
              <w:rPr>
                <w:b/>
                <w:bCs/>
              </w:rPr>
              <w:t xml:space="preserve">This room</w:t>
            </w:r>
            <w:r>
              <w:t xml:space="preserve">, </w:t>
            </w:r>
            <w:r>
              <w:rPr>
                <w:b/>
                <w:bCs/>
              </w:rPr>
              <w:t xml:space="preserve">This floor</w:t>
            </w:r>
            <w:r>
              <w:t xml:space="preserve">, </w:t>
            </w:r>
            <w:r>
              <w:rPr>
                <w:b/>
                <w:bCs/>
              </w:rPr>
              <w:t xml:space="preserve">This building</w:t>
            </w:r>
            <w:r>
              <w:t xml:space="preserve">)</w:t>
            </w:r>
          </w:p>
        </w:tc>
        <w:tc>
          <w:tcPr>
            <w:tcW w:type="dxa" w:w="3927"/>
          </w:tcPr>
          <w:p>
            <w:pPr>
              <w:spacing w:after="0"/>
            </w:pPr>
            <w:r>
              <w:t xml:space="preserve">One screen per site: leave it following the device. A head-office screen watching everything: </w:t>
            </w:r>
            <w:r>
              <w:rPr>
                <w:b/>
                <w:bCs/>
              </w:rPr>
              <w:t xml:space="preserve">All resources</w:t>
            </w:r>
          </w:p>
        </w:tc>
      </w:tr>
      <w:tr>
        <w:trPr>
          <w:cantSplit/>
        </w:trPr>
        <w:tc>
          <w:tcPr>
            <w:tcW w:type="dxa" w:w="1505"/>
          </w:tcPr>
          <w:p>
            <w:pPr>
              <w:spacing w:after="0"/>
            </w:pPr>
            <w:r>
              <w:rPr>
                <w:b/>
                <w:bCs/>
              </w:rPr>
              <w:t xml:space="preserve">Type</w:t>
            </w:r>
          </w:p>
        </w:tc>
        <w:tc>
          <w:tcPr>
            <w:tcW w:type="dxa" w:w="3927"/>
          </w:tcPr>
          <w:p>
            <w:pPr>
              <w:spacing w:after="0"/>
            </w:pPr>
            <w:r>
              <w:t xml:space="preserve">Narrows those resources by type; empty means </w:t>
            </w:r>
            <w:r>
              <w:rPr>
                <w:b/>
                <w:bCs/>
              </w:rPr>
              <w:t xml:space="preserve">Any resource type</w:t>
            </w:r>
          </w:p>
        </w:tc>
        <w:tc>
          <w:tcPr>
            <w:tcW w:type="dxa" w:w="3927"/>
          </w:tcPr>
          <w:p>
            <w:pPr>
              <w:spacing w:after="0"/>
            </w:pPr>
            <w:r>
              <w:t xml:space="preserve">The team only services rooms, not desks</w:t>
            </w:r>
          </w:p>
        </w:tc>
      </w:tr>
      <w:tr>
        <w:trPr>
          <w:cantSplit/>
        </w:trPr>
        <w:tc>
          <w:tcPr>
            <w:tcW w:type="dxa" w:w="1505"/>
          </w:tcPr>
          <w:p>
            <w:pPr>
              <w:spacing w:after="0"/>
            </w:pPr>
            <w:r>
              <w:rPr>
                <w:b/>
                <w:bCs/>
              </w:rPr>
              <w:t xml:space="preserve">Show active</w:t>
            </w:r>
          </w:p>
        </w:tc>
        <w:tc>
          <w:tcPr>
            <w:tcW w:type="dxa" w:w="3927"/>
          </w:tcPr>
          <w:p>
            <w:pPr>
              <w:spacing w:after="0"/>
            </w:pPr>
            <w:r>
              <w:t xml:space="preserve">Lists tickets nobody has picked up yet</w:t>
            </w:r>
          </w:p>
        </w:tc>
        <w:tc>
          <w:tcPr>
            <w:tcW w:type="dxa" w:w="3927"/>
          </w:tcPr>
          <w:p>
            <w:pPr>
              <w:spacing w:after="0"/>
            </w:pPr>
            <w:r>
              <w:t xml:space="preserve">Almost never off — these are the queue</w:t>
            </w:r>
          </w:p>
        </w:tc>
      </w:tr>
      <w:tr>
        <w:trPr>
          <w:cantSplit/>
        </w:trPr>
        <w:tc>
          <w:tcPr>
            <w:tcW w:type="dxa" w:w="1505"/>
          </w:tcPr>
          <w:p>
            <w:pPr>
              <w:spacing w:after="0"/>
            </w:pPr>
            <w:r>
              <w:rPr>
                <w:b/>
                <w:bCs/>
              </w:rPr>
              <w:t xml:space="preserve">Show in progress</w:t>
            </w:r>
          </w:p>
        </w:tc>
        <w:tc>
          <w:tcPr>
            <w:tcW w:type="dxa" w:w="3927"/>
          </w:tcPr>
          <w:p>
            <w:pPr>
              <w:spacing w:after="0"/>
            </w:pPr>
            <w:r>
              <w:t xml:space="preserve">Lists tickets being worked on</w:t>
            </w:r>
          </w:p>
        </w:tc>
        <w:tc>
          <w:tcPr>
            <w:tcW w:type="dxa" w:w="3927"/>
          </w:tcPr>
          <w:p>
            <w:pPr>
              <w:spacing w:after="0"/>
            </w:pPr>
            <w:r>
              <w:t xml:space="preserve">Off when the screen should only show what still needs an owner</w:t>
            </w:r>
          </w:p>
        </w:tc>
      </w:tr>
      <w:tr>
        <w:trPr>
          <w:cantSplit/>
        </w:trPr>
        <w:tc>
          <w:tcPr>
            <w:tcW w:type="dxa" w:w="1505"/>
          </w:tcPr>
          <w:p>
            <w:pPr>
              <w:spacing w:after="0"/>
            </w:pPr>
            <w:r>
              <w:rPr>
                <w:b/>
                <w:bCs/>
              </w:rPr>
              <w:t xml:space="preserve">Show resolved</w:t>
            </w:r>
          </w:p>
        </w:tc>
        <w:tc>
          <w:tcPr>
            <w:tcW w:type="dxa" w:w="3927"/>
          </w:tcPr>
          <w:p>
            <w:pPr>
              <w:spacing w:after="0"/>
            </w:pPr>
            <w:r>
              <w:t xml:space="preserve">Lists recently resolved tickets</w:t>
            </w:r>
          </w:p>
        </w:tc>
        <w:tc>
          <w:tcPr>
            <w:tcW w:type="dxa" w:w="3927"/>
          </w:tcPr>
          <w:p>
            <w:pPr>
              <w:spacing w:after="0"/>
            </w:pPr>
            <w:r>
              <w:t xml:space="preserve">On when the team wants to see work land, off to keep the queue short</w:t>
            </w:r>
          </w:p>
        </w:tc>
      </w:tr>
      <w:tr>
        <w:trPr>
          <w:cantSplit/>
        </w:trPr>
        <w:tc>
          <w:tcPr>
            <w:tcW w:type="dxa" w:w="1505"/>
          </w:tcPr>
          <w:p>
            <w:pPr>
              <w:spacing w:after="0"/>
            </w:pPr>
            <w:r>
              <w:rPr>
                <w:b/>
                <w:bCs/>
              </w:rPr>
              <w:t xml:space="preserve">Show closed</w:t>
            </w:r>
          </w:p>
        </w:tc>
        <w:tc>
          <w:tcPr>
            <w:tcW w:type="dxa" w:w="3927"/>
          </w:tcPr>
          <w:p>
            <w:pPr>
              <w:spacing w:after="0"/>
            </w:pPr>
            <w:r>
              <w:t xml:space="preserve">Lists closed tickets</w:t>
            </w:r>
          </w:p>
        </w:tc>
        <w:tc>
          <w:tcPr>
            <w:tcW w:type="dxa" w:w="3927"/>
          </w:tcPr>
          <w:p>
            <w:pPr>
              <w:spacing w:after="0"/>
            </w:pPr>
            <w:r>
              <w:t xml:space="preserve">Rarely on — closed is finished</w:t>
            </w:r>
          </w:p>
        </w:tc>
      </w:tr>
      <w:tr>
        <w:trPr>
          <w:cantSplit/>
        </w:trPr>
        <w:tc>
          <w:tcPr>
            <w:tcW w:type="dxa" w:w="1505"/>
          </w:tcPr>
          <w:p>
            <w:pPr>
              <w:spacing w:after="0"/>
            </w:pPr>
            <w:r>
              <w:rPr>
                <w:b/>
                <w:bCs/>
              </w:rPr>
              <w:t xml:space="preserve">Show assignee</w:t>
            </w:r>
          </w:p>
        </w:tc>
        <w:tc>
          <w:tcPr>
            <w:tcW w:type="dxa" w:w="3927"/>
          </w:tcPr>
          <w:p>
            <w:pPr>
              <w:spacing w:after="0"/>
            </w:pPr>
            <w:r>
              <w:t xml:space="preserve">Each row names the member of staff it is assigned to</w:t>
            </w:r>
          </w:p>
        </w:tc>
        <w:tc>
          <w:tcPr>
            <w:tcW w:type="dxa" w:w="3927"/>
          </w:tcPr>
          <w:p>
            <w:pPr>
              <w:spacing w:after="0"/>
            </w:pPr>
            <w:r>
              <w:t xml:space="preserve">Off on a public screen</w:t>
            </w:r>
          </w:p>
        </w:tc>
      </w:tr>
      <w:tr>
        <w:trPr>
          <w:cantSplit/>
        </w:trPr>
        <w:tc>
          <w:tcPr>
            <w:tcW w:type="dxa" w:w="1505"/>
          </w:tcPr>
          <w:p>
            <w:pPr>
              <w:spacing w:after="0"/>
            </w:pPr>
            <w:r>
              <w:rPr>
                <w:b/>
                <w:bCs/>
              </w:rPr>
              <w:t xml:space="preserve">Show reason</w:t>
            </w:r>
          </w:p>
        </w:tc>
        <w:tc>
          <w:tcPr>
            <w:tcW w:type="dxa" w:w="3927"/>
          </w:tcPr>
          <w:p>
            <w:pPr>
              <w:spacing w:after="0"/>
            </w:pPr>
            <w:r>
              <w:t xml:space="preserve">Each row carries the reported problem type</w:t>
            </w:r>
          </w:p>
        </w:tc>
        <w:tc>
          <w:tcPr>
            <w:tcW w:type="dxa" w:w="3927"/>
          </w:tcPr>
          <w:p>
            <w:pPr>
              <w:spacing w:after="0"/>
            </w:pPr>
            <w:r>
              <w:t xml:space="preserve">Off when the room and the wait are enough</w:t>
            </w:r>
          </w:p>
        </w:tc>
      </w:tr>
      <w:tr>
        <w:trPr>
          <w:cantSplit/>
        </w:trPr>
        <w:tc>
          <w:tcPr>
            <w:tcW w:type="dxa" w:w="1505"/>
          </w:tcPr>
          <w:p>
            <w:pPr>
              <w:spacing w:after="0"/>
            </w:pPr>
            <w:r>
              <w:rPr>
                <w:b/>
                <w:bCs/>
              </w:rPr>
              <w:t xml:space="preserve">Seconds per page</w:t>
            </w:r>
          </w:p>
        </w:tc>
        <w:tc>
          <w:tcPr>
            <w:tcW w:type="dxa" w:w="3927"/>
          </w:tcPr>
          <w:p>
            <w:pPr>
              <w:spacing w:after="0"/>
            </w:pPr>
            <w:r>
              <w:t xml:space="preserve">How long each page holds when the list overflows</w:t>
            </w:r>
          </w:p>
        </w:tc>
        <w:tc>
          <w:tcPr>
            <w:tcW w:type="dxa" w:w="3927"/>
          </w:tcPr>
          <w:p>
            <w:pPr>
              <w:spacing w:after="0"/>
            </w:pPr>
            <w:r>
              <w:t xml:space="preserve">More tickets than fit, read from further away</w:t>
            </w:r>
          </w:p>
        </w:tc>
      </w:tr>
      <w:tr>
        <w:trPr>
          <w:cantSplit/>
        </w:trPr>
        <w:tc>
          <w:tcPr>
            <w:tcW w:type="dxa" w:w="1505"/>
          </w:tcPr>
          <w:p>
            <w:pPr>
              <w:spacing w:after="0"/>
            </w:pPr>
            <w:r>
              <w:rPr>
                <w:b/>
                <w:bCs/>
              </w:rPr>
              <w:t xml:space="preserve">Warn after (min)</w:t>
            </w:r>
          </w:p>
        </w:tc>
        <w:tc>
          <w:tcPr>
            <w:tcW w:type="dxa" w:w="3927"/>
          </w:tcPr>
          <w:p>
            <w:pPr>
              <w:spacing w:after="0"/>
            </w:pPr>
            <w:r>
              <w:t xml:space="preserve">The waiting time at which a ticket's number turns amber; 0 turns the step off</w:t>
            </w:r>
          </w:p>
        </w:tc>
        <w:tc>
          <w:tcPr>
            <w:tcW w:type="dxa" w:w="3927"/>
          </w:tcPr>
          <w:p>
            <w:pPr>
              <w:spacing w:after="0"/>
            </w:pPr>
            <w:r>
              <w:t xml:space="preserve">Match it to the team's response target</w:t>
            </w:r>
          </w:p>
        </w:tc>
      </w:tr>
      <w:tr>
        <w:trPr>
          <w:cantSplit/>
        </w:trPr>
        <w:tc>
          <w:tcPr>
            <w:tcW w:type="dxa" w:w="1505"/>
          </w:tcPr>
          <w:p>
            <w:pPr>
              <w:spacing w:after="0"/>
            </w:pPr>
            <w:r>
              <w:rPr>
                <w:b/>
                <w:bCs/>
              </w:rPr>
              <w:t xml:space="preserve">Overdue after (min)</w:t>
            </w:r>
          </w:p>
        </w:tc>
        <w:tc>
          <w:tcPr>
            <w:tcW w:type="dxa" w:w="3927"/>
          </w:tcPr>
          <w:p>
            <w:pPr>
              <w:spacing w:after="0"/>
            </w:pPr>
            <w:r>
              <w:t xml:space="preserve">The waiting time at which it turns red; 0 turns the step off</w:t>
            </w:r>
          </w:p>
        </w:tc>
        <w:tc>
          <w:tcPr>
            <w:tcW w:type="dxa" w:w="3927"/>
          </w:tcPr>
          <w:p>
            <w:pPr>
              <w:spacing w:after="0"/>
            </w:pPr>
            <w:r>
              <w:t xml:space="preserve">The point at which a wait becomes an escalation</w:t>
            </w:r>
          </w:p>
        </w:tc>
      </w:tr>
      <w:tr>
        <w:trPr>
          <w:cantSplit/>
        </w:trPr>
        <w:tc>
          <w:tcPr>
            <w:tcW w:type="dxa" w:w="1505"/>
          </w:tcPr>
          <w:p>
            <w:pPr>
              <w:spacing w:after="0"/>
            </w:pPr>
            <w:r>
              <w:rPr>
                <w:b/>
                <w:bCs/>
              </w:rPr>
              <w:t xml:space="preserve">Announce new ticket</w:t>
            </w:r>
          </w:p>
        </w:tc>
        <w:tc>
          <w:tcPr>
            <w:tcW w:type="dxa" w:w="3927"/>
          </w:tcPr>
          <w:p>
            <w:pPr>
              <w:spacing w:after="0"/>
            </w:pPr>
            <w:r>
              <w:t xml:space="preserve">A chime and a spoken phrase when a ticket arrives. Needs the board's own </w:t>
            </w:r>
            <w:r>
              <w:rPr>
                <w:b/>
                <w:bCs/>
              </w:rPr>
              <w:t xml:space="preserve">Voice announcements</w:t>
            </w:r>
            <w:r>
              <w:t xml:space="preserve"> switch on as well</w:t>
            </w:r>
          </w:p>
        </w:tc>
        <w:tc>
          <w:tcPr>
            <w:tcW w:type="dxa" w:w="3927"/>
          </w:tcPr>
          <w:p>
            <w:pPr>
              <w:spacing w:after="0"/>
            </w:pPr>
            <w:r>
              <w:t xml:space="preserve">A support desk that should hear a report rather than watch for it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On a touch screen, tapping a ticket opens its details, where support staff can
move it to its next status on the spot. On an action button the widget shrinks
to a small tile that counts the open queue.</w:t>
      </w:r>
    </w:p>
    <w:p>
      <w:pPr>
        <w:pStyle w:val="Heading2"/>
      </w:pPr>
      <w:r>
        <w:t xml:space="preserve">What this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Where tickets come from.</w:t>
      </w:r>
      <w:r>
        <w:t xml:space="preserve"> They are reported in the app or at a room panel
— that is </w:t>
      </w:r>
      <w:hyperlink w:history="1" r:id="rId-jazjdic3qq-wglxhcsm9">
        <w:r>
          <w:rPr>
            <w:rStyle w:val="Hyperlink"/>
          </w:rPr>
          <w:t xml:space="preserve">Ticketing</w:t>
        </w:r>
      </w:hyperlink>
      <w:r>
        <w:t xml:space="preserve">'s job. The screen shows the queue, it
never creates or assigns anything by itself.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Requests for service</w:t>
      </w:r>
      <w:r>
        <w:t xml:space="preserve"> — tea, cleaning, setup — are the
</w:t>
      </w:r>
      <w:hyperlink w:history="1" r:id="rIdjzvb-n8zncgrzi3gnmruq">
        <w:r>
          <w:rPr>
            <w:rStyle w:val="Hyperlink"/>
          </w:rPr>
          <w:t xml:space="preserve">Service request list</w:t>
        </w:r>
      </w:hyperlink>
      <w:r>
        <w:t xml:space="preserve"> widget, not this one.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Its size and colour.</w:t>
      </w:r>
      <w:r>
        <w:t xml:space="preserve"> The design's font size, appearance and widget
background apply here like everywhere else — see
</w:t>
      </w:r>
      <w:hyperlink w:history="1" r:id="rIdnfdeddyqbqombnaiyfhsf">
        <w:r>
          <w:rPr>
            <w:rStyle w:val="Hyperlink"/>
          </w:rPr>
          <w:t xml:space="preserve">Widgets and the places they go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px31beznahe_vuy4bqzj" Type="http://schemas.openxmlformats.org/officeDocument/2006/relationships/hyperlink" Target="https://offision.com/help/en/signage/support-ticket-list/" TargetMode="External"/><Relationship Id="rIdckxbc-gjiewihnz_kzceo" Type="http://schemas.openxmlformats.org/officeDocument/2006/relationships/hyperlink" Target="/en/ticketing/" TargetMode="External"/><Relationship Id="rId-jazjdic3qq-wglxhcsm9" Type="http://schemas.openxmlformats.org/officeDocument/2006/relationships/hyperlink" Target="/en/ticketing/" TargetMode="External"/><Relationship Id="rIdjzvb-n8zncgrzi3gnmruq" Type="http://schemas.openxmlformats.org/officeDocument/2006/relationships/hyperlink" Target="../service-request-list/" TargetMode="External"/><Relationship Id="rIdnfdeddyqbqombnaiyfhsf" Type="http://schemas.openxmlformats.org/officeDocument/2006/relationships/hyperlink" Target="../widgets-and-places/" TargetMode="External"/><Relationship Id="rId7" Type="http://schemas.openxmlformats.org/officeDocument/2006/relationships/image" Target="media/5b3b89ccd06d1b1dce02cab4dc79c51047c716b2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Support ticket list widget</dc:title>
  <dc:creator>Offision</dc:creator>
  <cp:lastModifiedBy>Un-named</cp:lastModifiedBy>
  <cp:revision>1</cp:revision>
  <dcterms:created xsi:type="dcterms:W3CDTF">2026-10-03T14:24:25.204Z</dcterms:created>
  <dcterms:modified xsi:type="dcterms:W3CDTF">2026-10-03T14:24:25.204Z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