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The QR code tiles</w:t>
      </w:r>
    </w:p>
    <w:p>
      <w:pPr>
        <w:spacing w:after="120"/>
      </w:pPr>
      <w:r>
        <w:rPr>
          <w:color w:val="6E6E73"/>
          <w:sz w:val="24"/>
          <w:szCs w:val="24"/>
        </w:rPr>
        <w:t xml:space="preserve">The five built-in codes a screen can put on the wall — a link of your own, guest Wi-Fi, visitor registration, wayfinding and room control — with each one's settings and where it may sit.</w:t>
      </w:r>
    </w:p>
    <w:p>
      <w:pPr>
        <w:pBdr>
          <w:bottom w:val="single" w:color="D2D2D7" w:sz="4"/>
        </w:pBdr>
        <w:spacing w:after="320"/>
      </w:pPr>
      <w:r>
        <w:rPr>
          <w:color w:val="6E6E73"/>
          <w:sz w:val="18"/>
          <w:szCs w:val="18"/>
        </w:rPr>
        <w:t xml:space="preserve">2026-09-01</w:t>
      </w:r>
      <w:r>
        <w:rPr>
          <w:color w:val="6E6E73"/>
          <w:sz w:val="18"/>
          <w:szCs w:val="18"/>
        </w:rPr>
        <w:t xml:space="preserve">   ·   </w:t>
      </w:r>
      <w:hyperlink w:history="1" r:id="rIddsflzir5vtzwxieqjk1fy">
        <w:r>
          <w:rPr>
            <w:rStyle w:val="Hyperlink"/>
            <w:color w:val="6E6E73"/>
            <w:sz w:val="18"/>
            <w:szCs w:val="18"/>
          </w:rPr>
          <w:t xml:space="preserve">https://offision.com/help/en/signage/qr-code-widgets/</w:t>
        </w:r>
      </w:hyperlink>
    </w:p>
    <w:p>
      <w:pPr>
        <w:spacing w:after="160"/>
      </w:pPr>
      <w:r>
        <w:t xml:space="preserve">A code on the wall is the touchless path: nobody presses anything, and whatever
the tile is for happens on the visitor's own phone instead. Five of these are
built in, each wired to one thing. The tiles you press are in
</w:t>
      </w:r>
      <w:hyperlink w:history="1" r:id="rIdpzyyaqy30jal6h645hehn">
        <w:r>
          <w:rPr>
            <w:rStyle w:val="Hyperlink"/>
          </w:rPr>
          <w:t xml:space="preserve">Buttons on a screen</w:t>
        </w:r>
      </w:hyperlink>
      <w:r>
        <w:t xml:space="preserve">, and the places themselves are in
</w:t>
      </w:r>
      <w:hyperlink w:history="1" r:id="rIdsrtydbftsxdkijyple2zs">
        <w:r>
          <w:rPr>
            <w:rStyle w:val="Hyperlink"/>
          </w:rPr>
          <w:t xml:space="preserve">Widgets and the places they go</w:t>
        </w:r>
      </w:hyperlink>
      <w:r>
        <w:t xml:space="preserve">.</w:t>
      </w:r>
    </w:p>
    <w:p>
      <w:pPr>
        <w:spacing w:after="160"/>
      </w:pPr>
      <w:r>
        <w:rPr>
          <w:b/>
          <w:bCs/>
        </w:rPr>
        <w:t xml:space="preserve">These survive a screen without touch:</w:t>
      </w:r>
      <w:r>
        <w:t xml:space="preserve">
Where a screen was described as having no touch, the tiles that exist to be
pressed are hidden. Every QR tile stays, and </w:t>
      </w:r>
      <w:r>
        <w:rPr>
          <w:b/>
          <w:bCs/>
        </w:rPr>
        <w:t xml:space="preserve">Visitor self service buttons</w:t>
      </w:r>
      <w:r>
        <w:t xml:space="preserve"> is
silently replaced by </w:t>
      </w:r>
      <w:r>
        <w:rPr>
          <w:b/>
          <w:bCs/>
        </w:rPr>
        <w:t xml:space="preserve">Visitor registration QR code</w:t>
      </w:r>
      <w:r>
        <w:t xml:space="preserve"> — which is the whole
reason these exist.</w:t>
      </w:r>
    </w:p>
    <w:p>
      <w:pPr>
        <w:spacing w:after="60" w:before="160"/>
        <w:jc w:val="center"/>
      </w:pPr>
      <w:r>
        <w:drawing>
          <wp:inline distT="0" distB="0" distL="0" distR="0">
            <wp:extent cx="4105275" cy="7229475"/>
            <wp:effectExtent t="0" r="0" b="0" l="0"/>
            <wp:docPr id="1" name="qr-widget-picker" descr="The widget picker: the five codes sit in it like any other tile." title="The widget picker: the five codes sit in it like any other 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4105275" cy="7229475"/>
                    </a:xfrm>
                    <a:prstGeom prst="rect">
                      <a:avLst/>
                    </a:prstGeom>
                  </pic:spPr>
                </pic:pic>
              </a:graphicData>
            </a:graphic>
          </wp:inline>
        </w:drawing>
      </w:r>
    </w:p>
    <w:p>
      <w:pPr>
        <w:spacing w:after="240"/>
        <w:jc w:val="center"/>
      </w:pPr>
      <w:r>
        <w:rPr>
          <w:i/>
          <w:iCs/>
          <w:color w:val="6E6E73"/>
          <w:sz w:val="18"/>
          <w:szCs w:val="18"/>
        </w:rPr>
        <w:t xml:space="preserve">The widget picker: the five codes sit in it like any other tile.</w:t>
      </w:r>
    </w:p>
    <w:p>
      <w:pPr>
        <w:pStyle w:val="Heading2"/>
      </w:pPr>
      <w:r>
        <w:t xml:space="preserve">QR Code</w:t>
      </w:r>
    </w:p>
    <w:p>
      <w:pPr>
        <w:spacing w:after="160"/>
      </w:pPr>
      <w:r>
        <w:t xml:space="preserve">A code of your own — a feedback form, a menu, a survey link. The tile renders
whatever you give it as a scannable code.</w:t>
      </w:r>
    </w:p>
    <w:p>
      <w:pPr>
        <w:spacing w:after="60" w:before="160"/>
        <w:jc w:val="center"/>
      </w:pPr>
      <w:r>
        <w:drawing>
          <wp:inline distT="0" distB="0" distL="0" distR="0">
            <wp:extent cx="1714500" cy="2286000"/>
            <wp:effectExtent t="0" r="0" b="0" l="0"/>
            <wp:docPr id="1" name="widget-qr-code-en" descr="A code of your own on an action tile." title="A code of your own on an action 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714500" cy="2286000"/>
                    </a:xfrm>
                    <a:prstGeom prst="rect">
                      <a:avLst/>
                    </a:prstGeom>
                  </pic:spPr>
                </pic:pic>
              </a:graphicData>
            </a:graphic>
          </wp:inline>
        </w:drawing>
      </w:r>
    </w:p>
    <w:p>
      <w:pPr>
        <w:spacing w:after="240"/>
        <w:jc w:val="center"/>
      </w:pPr>
      <w:r>
        <w:rPr>
          <w:i/>
          <w:iCs/>
          <w:color w:val="6E6E73"/>
          <w:sz w:val="18"/>
          <w:szCs w:val="18"/>
        </w:rPr>
        <w:t xml:space="preserve">A code of your own on an action tile.</w:t>
      </w:r>
    </w:p>
    <w:p>
      <w:pPr>
        <w:spacing w:after="160"/>
      </w:pPr>
      <w:r>
        <w:rPr>
          <w:b/>
          <w:bCs/>
        </w:rPr>
        <w:t xml:space="preserve">Can go on:</w:t>
      </w:r>
      <w:r>
        <w:t xml:space="preserve"> Action buttons</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044"/>
        <w:gridCol w:w="3550"/>
        <w:gridCol w:w="3766"/>
      </w:tblGrid>
      <w:tr>
        <w:trPr>
          <w:cantSplit/>
          <w:tblHeader/>
        </w:trPr>
        <w:tc>
          <w:tcPr>
            <w:tcW w:type="dxa" w:w="2044"/>
            <w:shd w:fill="F5F5F7" w:val="clear"/>
          </w:tcPr>
          <w:p>
            <w:pPr>
              <w:spacing w:after="0"/>
            </w:pPr>
            <w:r>
              <w:rPr>
                <w:b/>
                <w:bCs/>
              </w:rPr>
              <w:t xml:space="preserve">Setting</w:t>
            </w:r>
          </w:p>
        </w:tc>
        <w:tc>
          <w:tcPr>
            <w:tcW w:type="dxa" w:w="3550"/>
            <w:shd w:fill="F5F5F7" w:val="clear"/>
          </w:tcPr>
          <w:p>
            <w:pPr>
              <w:spacing w:after="0"/>
            </w:pPr>
            <w:r>
              <w:rPr>
                <w:b/>
                <w:bCs/>
              </w:rPr>
              <w:t xml:space="preserve">What it does</w:t>
            </w:r>
          </w:p>
        </w:tc>
        <w:tc>
          <w:tcPr>
            <w:tcW w:type="dxa" w:w="3766"/>
            <w:shd w:fill="F5F5F7" w:val="clear"/>
          </w:tcPr>
          <w:p>
            <w:pPr>
              <w:spacing w:after="0"/>
            </w:pPr>
            <w:r>
              <w:rPr>
                <w:b/>
                <w:bCs/>
              </w:rPr>
              <w:t xml:space="preserve">When to change it</w:t>
            </w:r>
          </w:p>
        </w:tc>
      </w:tr>
      <w:tr>
        <w:trPr>
          <w:cantSplit/>
        </w:trPr>
        <w:tc>
          <w:tcPr>
            <w:tcW w:type="dxa" w:w="2044"/>
          </w:tcPr>
          <w:p>
            <w:pPr>
              <w:spacing w:after="0"/>
            </w:pPr>
            <w:r>
              <w:rPr>
                <w:b/>
                <w:bCs/>
              </w:rPr>
              <w:t xml:space="preserve">QR code content</w:t>
            </w:r>
          </w:p>
        </w:tc>
        <w:tc>
          <w:tcPr>
            <w:tcW w:type="dxa" w:w="3550"/>
          </w:tcPr>
          <w:p>
            <w:pPr>
              <w:spacing w:after="0"/>
            </w:pPr>
            <w:r>
              <w:t xml:space="preserve">The text or link the code encodes</w:t>
            </w:r>
          </w:p>
        </w:tc>
        <w:tc>
          <w:tcPr>
            <w:tcW w:type="dxa" w:w="3766"/>
          </w:tcPr>
          <w:p>
            <w:pPr>
              <w:spacing w:after="0"/>
            </w:pPr>
            <w:r>
              <w:t xml:space="preserve">The code should point somewhere new</w:t>
            </w:r>
          </w:p>
        </w:tc>
      </w:tr>
    </w:tbl>
    <w:p>
      <w:pPr>
        <w:spacing w:after="0"/>
      </w:pPr>
    </w:p>
    <w:p>
      <w:pPr>
        <w:pStyle w:val="Heading2"/>
      </w:pPr>
      <w:r>
        <w:t xml:space="preserve">Visitor registration QR code</w:t>
      </w:r>
    </w:p>
    <w:p>
      <w:pPr>
        <w:spacing w:after="160"/>
      </w:pPr>
      <w:r>
        <w:t xml:space="preserve">The touchless walk-in: the guest scans and registers on their own phone
instead of touching the screen. It is also what </w:t>
      </w:r>
      <w:r>
        <w:rPr>
          <w:b/>
          <w:bCs/>
        </w:rPr>
        <w:t xml:space="preserve">Visitor self service
buttons</w:t>
      </w:r>
      <w:r>
        <w:t xml:space="preserve"> silently becomes on a screen without touch. The full lobby build
around this widget — and why </w:t>
      </w:r>
      <w:r>
        <w:rPr>
          <w:b/>
          <w:bCs/>
        </w:rPr>
        <w:t xml:space="preserve">Location</w:t>
      </w:r>
      <w:r>
        <w:t xml:space="preserve"> matters there — is
</w:t>
      </w:r>
      <w:hyperlink w:history="1" r:id="rIdii1d5vxjryhfzh2u1g8fz">
        <w:r>
          <w:rPr>
            <w:rStyle w:val="Hyperlink"/>
          </w:rPr>
          <w:t xml:space="preserve">Set up a lobby screen for visitors</w:t>
        </w:r>
      </w:hyperlink>
      <w:r>
        <w:t xml:space="preserve">.</w:t>
      </w:r>
    </w:p>
    <w:p>
      <w:pPr>
        <w:spacing w:after="60" w:before="160"/>
        <w:jc w:val="center"/>
      </w:pPr>
      <w:r>
        <w:drawing>
          <wp:inline distT="0" distB="0" distL="0" distR="0">
            <wp:extent cx="1714500" cy="2286000"/>
            <wp:effectExtent t="0" r="0" b="0" l="0"/>
            <wp:docPr id="1" name="widget-visitor-registration-qr-code-en" descr="The walk-in registration code on an action tile." title="The walk-in registration code on an action 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714500" cy="2286000"/>
                    </a:xfrm>
                    <a:prstGeom prst="rect">
                      <a:avLst/>
                    </a:prstGeom>
                  </pic:spPr>
                </pic:pic>
              </a:graphicData>
            </a:graphic>
          </wp:inline>
        </w:drawing>
      </w:r>
    </w:p>
    <w:p>
      <w:pPr>
        <w:spacing w:after="240"/>
        <w:jc w:val="center"/>
      </w:pPr>
      <w:r>
        <w:rPr>
          <w:i/>
          <w:iCs/>
          <w:color w:val="6E6E73"/>
          <w:sz w:val="18"/>
          <w:szCs w:val="18"/>
        </w:rPr>
        <w:t xml:space="preserve">The walk-in registration code on an action tile.</w:t>
      </w:r>
    </w:p>
    <w:p>
      <w:pPr>
        <w:spacing w:after="160"/>
      </w:pPr>
      <w:r>
        <w:rPr>
          <w:b/>
          <w:bCs/>
        </w:rPr>
        <w:t xml:space="preserve">Can go on:</w:t>
      </w:r>
      <w:r>
        <w:t xml:space="preserve"> Action buttons</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822"/>
        <w:gridCol w:w="3769"/>
        <w:gridCol w:w="3769"/>
      </w:tblGrid>
      <w:tr>
        <w:trPr>
          <w:cantSplit/>
          <w:tblHeader/>
        </w:trPr>
        <w:tc>
          <w:tcPr>
            <w:tcW w:type="dxa" w:w="1822"/>
            <w:shd w:fill="F5F5F7" w:val="clear"/>
          </w:tcPr>
          <w:p>
            <w:pPr>
              <w:spacing w:after="0"/>
            </w:pPr>
            <w:r>
              <w:rPr>
                <w:b/>
                <w:bCs/>
              </w:rPr>
              <w:t xml:space="preserve">Setting</w:t>
            </w:r>
          </w:p>
        </w:tc>
        <w:tc>
          <w:tcPr>
            <w:tcW w:type="dxa" w:w="3769"/>
            <w:shd w:fill="F5F5F7" w:val="clear"/>
          </w:tcPr>
          <w:p>
            <w:pPr>
              <w:spacing w:after="0"/>
            </w:pPr>
            <w:r>
              <w:rPr>
                <w:b/>
                <w:bCs/>
              </w:rPr>
              <w:t xml:space="preserve">What it does</w:t>
            </w:r>
          </w:p>
        </w:tc>
        <w:tc>
          <w:tcPr>
            <w:tcW w:type="dxa" w:w="3769"/>
            <w:shd w:fill="F5F5F7" w:val="clear"/>
          </w:tcPr>
          <w:p>
            <w:pPr>
              <w:spacing w:after="0"/>
            </w:pPr>
            <w:r>
              <w:rPr>
                <w:b/>
                <w:bCs/>
              </w:rPr>
              <w:t xml:space="preserve">When to change it</w:t>
            </w:r>
          </w:p>
        </w:tc>
      </w:tr>
      <w:tr>
        <w:trPr>
          <w:cantSplit/>
        </w:trPr>
        <w:tc>
          <w:tcPr>
            <w:tcW w:type="dxa" w:w="1822"/>
          </w:tcPr>
          <w:p>
            <w:pPr>
              <w:spacing w:after="0"/>
            </w:pPr>
            <w:r>
              <w:rPr>
                <w:b/>
                <w:bCs/>
              </w:rPr>
              <w:t xml:space="preserve">QR action</w:t>
            </w:r>
          </w:p>
        </w:tc>
        <w:tc>
          <w:tcPr>
            <w:tcW w:type="dxa" w:w="3769"/>
          </w:tcPr>
          <w:p>
            <w:pPr>
              <w:spacing w:after="0"/>
            </w:pPr>
            <w:r>
              <w:t xml:space="preserve">Whether scanning registers the visitor only (</w:t>
            </w:r>
            <w:r>
              <w:rPr>
                <w:b/>
                <w:bCs/>
              </w:rPr>
              <w:t xml:space="preserve">Register only</w:t>
            </w:r>
            <w:r>
              <w:t xml:space="preserve">) or registers and checks them in (</w:t>
            </w:r>
            <w:r>
              <w:rPr>
                <w:b/>
                <w:bCs/>
              </w:rPr>
              <w:t xml:space="preserve">Register and check in</w:t>
            </w:r>
            <w:r>
              <w:t xml:space="preserve">)</w:t>
            </w:r>
          </w:p>
        </w:tc>
        <w:tc>
          <w:tcPr>
            <w:tcW w:type="dxa" w:w="3769"/>
          </w:tcPr>
          <w:p>
            <w:pPr>
              <w:spacing w:after="0"/>
            </w:pPr>
            <w:r>
              <w:t xml:space="preserve">Register and check in where nobody staffs the desk</w:t>
            </w:r>
          </w:p>
        </w:tc>
      </w:tr>
      <w:tr>
        <w:trPr>
          <w:cantSplit/>
        </w:trPr>
        <w:tc>
          <w:tcPr>
            <w:tcW w:type="dxa" w:w="1822"/>
          </w:tcPr>
          <w:p>
            <w:pPr>
              <w:spacing w:after="0"/>
            </w:pPr>
            <w:r>
              <w:rPr>
                <w:b/>
                <w:bCs/>
              </w:rPr>
              <w:t xml:space="preserve">Check in directly</w:t>
            </w:r>
          </w:p>
        </w:tc>
        <w:tc>
          <w:tcPr>
            <w:tcW w:type="dxa" w:w="3769"/>
          </w:tcPr>
          <w:p>
            <w:pPr>
              <w:spacing w:after="0"/>
            </w:pPr>
            <w:r>
              <w:t xml:space="preserve">Skips the confirmation the visitor would otherwise tap through. Refused unless the code carries a valid access key, so it is not independent of the next setting</w:t>
            </w:r>
          </w:p>
        </w:tc>
        <w:tc>
          <w:tcPr>
            <w:tcW w:type="dxa" w:w="3769"/>
          </w:tcPr>
          <w:p>
            <w:pPr>
              <w:spacing w:after="0"/>
            </w:pPr>
            <w:r>
              <w:t xml:space="preserve">The shortest possible path matters more than a confirmation step</w:t>
            </w:r>
          </w:p>
        </w:tc>
      </w:tr>
      <w:tr>
        <w:trPr>
          <w:cantSplit/>
        </w:trPr>
        <w:tc>
          <w:tcPr>
            <w:tcW w:type="dxa" w:w="1822"/>
          </w:tcPr>
          <w:p>
            <w:pPr>
              <w:spacing w:after="0"/>
            </w:pPr>
            <w:r>
              <w:rPr>
                <w:b/>
                <w:bCs/>
              </w:rPr>
              <w:t xml:space="preserve">Access key type</w:t>
            </w:r>
          </w:p>
        </w:tc>
        <w:tc>
          <w:tcPr>
            <w:tcW w:type="dxa" w:w="3769"/>
          </w:tcPr>
          <w:p>
            <w:pPr>
              <w:spacing w:after="0"/>
            </w:pPr>
            <w:r>
              <w:t xml:space="preserve">How often the code behind the QR is replaced — </w:t>
            </w:r>
            <w:r>
              <w:rPr>
                <w:b/>
                <w:bCs/>
              </w:rPr>
              <w:t xml:space="preserve">Daily</w:t>
            </w:r>
            <w:r>
              <w:t xml:space="preserve">, </w:t>
            </w:r>
            <w:r>
              <w:rPr>
                <w:b/>
                <w:bCs/>
              </w:rPr>
              <w:t xml:space="preserve">Hourly</w:t>
            </w:r>
            <w:r>
              <w:t xml:space="preserve"> or </w:t>
            </w:r>
            <w:r>
              <w:rPr>
                <w:b/>
                <w:bCs/>
              </w:rPr>
              <w:t xml:space="preserve">Every 3 minutes</w:t>
            </w:r>
            <w:r>
              <w:t xml:space="preserve">. New widgets start on </w:t>
            </w:r>
            <w:r>
              <w:rPr>
                <w:b/>
                <w:bCs/>
              </w:rPr>
              <w:t xml:space="preserve">Every 3 minutes</w:t>
            </w:r>
            <w:r>
              <w:t xml:space="preserve">; a widget already set to Daily keeps it</w:t>
            </w:r>
          </w:p>
        </w:tc>
        <w:tc>
          <w:tcPr>
            <w:tcW w:type="dxa" w:w="3769"/>
          </w:tcPr>
          <w:p>
            <w:pPr>
              <w:spacing w:after="0"/>
            </w:pPr>
            <w:r>
              <w:t xml:space="preserve">A code on a public wall should rotate fast; a code behind a reception desk need not</w:t>
            </w:r>
          </w:p>
        </w:tc>
      </w:tr>
      <w:tr>
        <w:trPr>
          <w:cantSplit/>
        </w:trPr>
        <w:tc>
          <w:tcPr>
            <w:tcW w:type="dxa" w:w="1822"/>
          </w:tcPr>
          <w:p>
            <w:pPr>
              <w:spacing w:after="0"/>
            </w:pPr>
            <w:r>
              <w:rPr>
                <w:b/>
                <w:bCs/>
              </w:rPr>
              <w:t xml:space="preserve">Print visitor badge label</w:t>
            </w:r>
          </w:p>
        </w:tc>
        <w:tc>
          <w:tcPr>
            <w:tcW w:type="dxa" w:w="3769"/>
          </w:tcPr>
          <w:p>
            <w:pPr>
              <w:spacing w:after="0"/>
            </w:pPr>
            <w:r>
              <w:t xml:space="preserve">A badge label is printed for the guest</w:t>
            </w:r>
          </w:p>
        </w:tc>
        <w:tc>
          <w:tcPr>
            <w:tcW w:type="dxa" w:w="3769"/>
          </w:tcPr>
          <w:p>
            <w:pPr>
              <w:spacing w:after="0"/>
            </w:pPr>
            <w:r>
              <w:t xml:space="preserve">A label printer is connected at this screen</w:t>
            </w:r>
          </w:p>
        </w:tc>
      </w:tr>
      <w:tr>
        <w:trPr>
          <w:cantSplit/>
        </w:trPr>
        <w:tc>
          <w:tcPr>
            <w:tcW w:type="dxa" w:w="1822"/>
          </w:tcPr>
          <w:p>
            <w:pPr>
              <w:spacing w:after="0"/>
            </w:pPr>
            <w:r>
              <w:rPr>
                <w:b/>
                <w:bCs/>
              </w:rPr>
              <w:t xml:space="preserve">Location</w:t>
            </w:r>
          </w:p>
        </w:tc>
        <w:tc>
          <w:tcPr>
            <w:tcW w:type="dxa" w:w="3769"/>
          </w:tcPr>
          <w:p>
            <w:pPr>
              <w:spacing w:after="0"/>
            </w:pPr>
            <w:r>
              <w:t xml:space="preserve">Which building the registration belongs to — </w:t>
            </w:r>
            <w:r>
              <w:rPr>
                <w:b/>
                <w:bCs/>
              </w:rPr>
              <w:t xml:space="preserve">Follow device location</w:t>
            </w:r>
            <w:r>
              <w:t xml:space="preserve">, </w:t>
            </w:r>
            <w:r>
              <w:rPr>
                <w:b/>
                <w:bCs/>
              </w:rPr>
              <w:t xml:space="preserve">All buildings</w:t>
            </w:r>
            <w:r>
              <w:t xml:space="preserve"> or </w:t>
            </w:r>
            <w:r>
              <w:rPr>
                <w:b/>
                <w:bCs/>
              </w:rPr>
              <w:t xml:space="preserve">Choose…</w:t>
            </w:r>
          </w:p>
        </w:tc>
        <w:tc>
          <w:tcPr>
            <w:tcW w:type="dxa" w:w="3769"/>
          </w:tcPr>
          <w:p>
            <w:pPr>
              <w:spacing w:after="0"/>
            </w:pPr>
            <w:r>
              <w:t xml:space="preserve">Leave it on </w:t>
            </w:r>
            <w:r>
              <w:rPr>
                <w:b/>
                <w:bCs/>
              </w:rPr>
              <w:t xml:space="preserve">Follow device location</w:t>
            </w:r>
          </w:p>
        </w:tc>
      </w:tr>
    </w:tbl>
    <w:p>
      <w:pPr>
        <w:spacing w:after="0"/>
      </w:pPr>
    </w:p>
    <w:p>
      <w:pPr>
        <w:spacing w:after="160"/>
      </w:pPr>
      <w:r>
        <w:t xml:space="preserve">A guest who scanned a code moments before it rotated is not turned away: the
server keeps the previous code working for a short grace period, which is why
the faster window costs nothing.</w:t>
      </w:r>
    </w:p>
    <w:p>
      <w:pPr>
        <w:spacing w:after="60" w:before="160"/>
        <w:jc w:val="center"/>
      </w:pPr>
      <w:r>
        <w:drawing>
          <wp:inline distT="0" distB="0" distL="0" distR="0">
            <wp:extent cx="5715000" cy="7019925"/>
            <wp:effectExtent t="0" r="0" b="0" l="0"/>
            <wp:docPr id="1" name="qr-visitor-registration-settings" descr="The walk-in code's settings. Location is the one to leave following the device." title="The walk-in code's settings. Location is the one to leave following the de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7019925"/>
                    </a:xfrm>
                    <a:prstGeom prst="rect">
                      <a:avLst/>
                    </a:prstGeom>
                  </pic:spPr>
                </pic:pic>
              </a:graphicData>
            </a:graphic>
          </wp:inline>
        </w:drawing>
      </w:r>
    </w:p>
    <w:p>
      <w:pPr>
        <w:spacing w:after="240"/>
        <w:jc w:val="center"/>
      </w:pPr>
      <w:r>
        <w:rPr>
          <w:i/>
          <w:iCs/>
          <w:color w:val="6E6E73"/>
          <w:sz w:val="18"/>
          <w:szCs w:val="18"/>
        </w:rPr>
        <w:t xml:space="preserve">The walk-in code's settings. Location is the one to leave following the device.</w:t>
      </w:r>
    </w:p>
    <w:p>
      <w:pPr>
        <w:pStyle w:val="Heading2"/>
      </w:pPr>
      <w:r>
        <w:t xml:space="preserve">Wi-Fi QR Code</w:t>
      </w:r>
    </w:p>
    <w:p>
      <w:pPr>
        <w:spacing w:after="160"/>
      </w:pPr>
      <w:r>
        <w:t xml:space="preserve">The guest network as a scannable code — a phone that scans it joins the
network without typing anything.</w:t>
      </w:r>
    </w:p>
    <w:p>
      <w:pPr>
        <w:spacing w:after="60" w:before="160"/>
        <w:jc w:val="center"/>
      </w:pPr>
      <w:r>
        <w:drawing>
          <wp:inline distT="0" distB="0" distL="0" distR="0">
            <wp:extent cx="1714500" cy="2286000"/>
            <wp:effectExtent t="0" r="0" b="0" l="0"/>
            <wp:docPr id="1" name="widget-wifi-qr-code-en" descr="The Wi-Fi QR Code on an action tile." title="The Wi-Fi QR Code on an action 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714500" cy="2286000"/>
                    </a:xfrm>
                    <a:prstGeom prst="rect">
                      <a:avLst/>
                    </a:prstGeom>
                  </pic:spPr>
                </pic:pic>
              </a:graphicData>
            </a:graphic>
          </wp:inline>
        </w:drawing>
      </w:r>
    </w:p>
    <w:p>
      <w:pPr>
        <w:spacing w:after="240"/>
        <w:jc w:val="center"/>
      </w:pPr>
      <w:r>
        <w:rPr>
          <w:i/>
          <w:iCs/>
          <w:color w:val="6E6E73"/>
          <w:sz w:val="18"/>
          <w:szCs w:val="18"/>
        </w:rPr>
        <w:t xml:space="preserve">The Wi-Fi QR Code on an action tile.</w:t>
      </w:r>
    </w:p>
    <w:p>
      <w:pPr>
        <w:spacing w:after="160"/>
      </w:pPr>
      <w:r>
        <w:rPr>
          <w:b/>
          <w:bCs/>
        </w:rPr>
        <w:t xml:space="preserve">Can go on:</w:t>
      </w:r>
      <w:r>
        <w:t xml:space="preserve"> Action buttons</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751"/>
        <w:gridCol w:w="4040"/>
        <w:gridCol w:w="3569"/>
      </w:tblGrid>
      <w:tr>
        <w:trPr>
          <w:cantSplit/>
          <w:tblHeader/>
        </w:trPr>
        <w:tc>
          <w:tcPr>
            <w:tcW w:type="dxa" w:w="1751"/>
            <w:shd w:fill="F5F5F7" w:val="clear"/>
          </w:tcPr>
          <w:p>
            <w:pPr>
              <w:spacing w:after="0"/>
            </w:pPr>
            <w:r>
              <w:rPr>
                <w:b/>
                <w:bCs/>
              </w:rPr>
              <w:t xml:space="preserve">Setting</w:t>
            </w:r>
          </w:p>
        </w:tc>
        <w:tc>
          <w:tcPr>
            <w:tcW w:type="dxa" w:w="4040"/>
            <w:shd w:fill="F5F5F7" w:val="clear"/>
          </w:tcPr>
          <w:p>
            <w:pPr>
              <w:spacing w:after="0"/>
            </w:pPr>
            <w:r>
              <w:rPr>
                <w:b/>
                <w:bCs/>
              </w:rPr>
              <w:t xml:space="preserve">What it does</w:t>
            </w:r>
          </w:p>
        </w:tc>
        <w:tc>
          <w:tcPr>
            <w:tcW w:type="dxa" w:w="3569"/>
            <w:shd w:fill="F5F5F7" w:val="clear"/>
          </w:tcPr>
          <w:p>
            <w:pPr>
              <w:spacing w:after="0"/>
            </w:pPr>
            <w:r>
              <w:rPr>
                <w:b/>
                <w:bCs/>
              </w:rPr>
              <w:t xml:space="preserve">When to change it</w:t>
            </w:r>
          </w:p>
        </w:tc>
      </w:tr>
      <w:tr>
        <w:trPr>
          <w:cantSplit/>
        </w:trPr>
        <w:tc>
          <w:tcPr>
            <w:tcW w:type="dxa" w:w="1751"/>
          </w:tcPr>
          <w:p>
            <w:pPr>
              <w:spacing w:after="0"/>
            </w:pPr>
            <w:r>
              <w:rPr>
                <w:b/>
                <w:bCs/>
              </w:rPr>
              <w:t xml:space="preserve">Network name (SSID)</w:t>
            </w:r>
          </w:p>
        </w:tc>
        <w:tc>
          <w:tcPr>
            <w:tcW w:type="dxa" w:w="4040"/>
          </w:tcPr>
          <w:p>
            <w:pPr>
              <w:spacing w:after="0"/>
            </w:pPr>
            <w:r>
              <w:t xml:space="preserve">The network the code joins</w:t>
            </w:r>
          </w:p>
        </w:tc>
        <w:tc>
          <w:tcPr>
            <w:tcW w:type="dxa" w:w="3569"/>
          </w:tcPr>
          <w:p>
            <w:pPr>
              <w:spacing w:after="0"/>
            </w:pPr>
            <w:r>
              <w:t xml:space="preserve">The guest network changes</w:t>
            </w:r>
          </w:p>
        </w:tc>
      </w:tr>
      <w:tr>
        <w:trPr>
          <w:cantSplit/>
        </w:trPr>
        <w:tc>
          <w:tcPr>
            <w:tcW w:type="dxa" w:w="1751"/>
          </w:tcPr>
          <w:p>
            <w:pPr>
              <w:spacing w:after="0"/>
            </w:pPr>
            <w:r>
              <w:rPr>
                <w:b/>
                <w:bCs/>
              </w:rPr>
              <w:t xml:space="preserve">Password</w:t>
            </w:r>
          </w:p>
        </w:tc>
        <w:tc>
          <w:tcPr>
            <w:tcW w:type="dxa" w:w="4040"/>
          </w:tcPr>
          <w:p>
            <w:pPr>
              <w:spacing w:after="0"/>
            </w:pPr>
            <w:r>
              <w:t xml:space="preserve">The password the code carries</w:t>
            </w:r>
          </w:p>
        </w:tc>
        <w:tc>
          <w:tcPr>
            <w:tcW w:type="dxa" w:w="3569"/>
          </w:tcPr>
          <w:p>
            <w:pPr>
              <w:spacing w:after="0"/>
            </w:pPr>
            <w:r>
              <w:t xml:space="preserve">Rotating the guest password — the code updates itself</w:t>
            </w:r>
          </w:p>
        </w:tc>
      </w:tr>
      <w:tr>
        <w:trPr>
          <w:cantSplit/>
        </w:trPr>
        <w:tc>
          <w:tcPr>
            <w:tcW w:type="dxa" w:w="1751"/>
          </w:tcPr>
          <w:p>
            <w:pPr>
              <w:spacing w:after="0"/>
            </w:pPr>
            <w:r>
              <w:rPr>
                <w:b/>
                <w:bCs/>
              </w:rPr>
              <w:t xml:space="preserve">Security</w:t>
            </w:r>
          </w:p>
        </w:tc>
        <w:tc>
          <w:tcPr>
            <w:tcW w:type="dxa" w:w="4040"/>
          </w:tcPr>
          <w:p>
            <w:pPr>
              <w:spacing w:after="0"/>
            </w:pPr>
            <w:r>
              <w:t xml:space="preserve">The network's protection, </w:t>
            </w:r>
            <w:r>
              <w:rPr>
                <w:b/>
                <w:bCs/>
              </w:rPr>
              <w:t xml:space="preserve">WPA</w:t>
            </w:r>
            <w:r>
              <w:t xml:space="preserve"> or </w:t>
            </w:r>
            <w:r>
              <w:rPr>
                <w:b/>
                <w:bCs/>
              </w:rPr>
              <w:t xml:space="preserve">WEP</w:t>
            </w:r>
          </w:p>
        </w:tc>
        <w:tc>
          <w:tcPr>
            <w:tcW w:type="dxa" w:w="3569"/>
          </w:tcPr>
          <w:p>
            <w:pPr>
              <w:spacing w:after="0"/>
            </w:pPr>
            <w:r>
              <w:t xml:space="preserve">Only if the network is not WPA</w:t>
            </w:r>
          </w:p>
        </w:tc>
      </w:tr>
      <w:tr>
        <w:trPr>
          <w:cantSplit/>
        </w:trPr>
        <w:tc>
          <w:tcPr>
            <w:tcW w:type="dxa" w:w="1751"/>
          </w:tcPr>
          <w:p>
            <w:pPr>
              <w:spacing w:after="0"/>
            </w:pPr>
            <w:r>
              <w:rPr>
                <w:b/>
                <w:bCs/>
              </w:rPr>
              <w:t xml:space="preserve">Description</w:t>
            </w:r>
          </w:p>
        </w:tc>
        <w:tc>
          <w:tcPr>
            <w:tcW w:type="dxa" w:w="4040"/>
          </w:tcPr>
          <w:p>
            <w:pPr>
              <w:spacing w:after="0"/>
            </w:pPr>
            <w:r>
              <w:t xml:space="preserve">The caption under the code while the credentials are hidden; empty, the tile just says to scan</w:t>
            </w:r>
          </w:p>
        </w:tc>
        <w:tc>
          <w:tcPr>
            <w:tcW w:type="dxa" w:w="3569"/>
          </w:tcPr>
          <w:p>
            <w:pPr>
              <w:spacing w:after="0"/>
            </w:pPr>
            <w:r>
              <w:t xml:space="preserve">Saying which network it is, or who it is for</w:t>
            </w:r>
          </w:p>
        </w:tc>
      </w:tr>
      <w:tr>
        <w:trPr>
          <w:cantSplit/>
        </w:trPr>
        <w:tc>
          <w:tcPr>
            <w:tcW w:type="dxa" w:w="1751"/>
          </w:tcPr>
          <w:p>
            <w:pPr>
              <w:spacing w:after="0"/>
            </w:pPr>
            <w:r>
              <w:rPr>
                <w:b/>
                <w:bCs/>
              </w:rPr>
              <w:t xml:space="preserve">Hidden network</w:t>
            </w:r>
          </w:p>
        </w:tc>
        <w:tc>
          <w:tcPr>
            <w:tcW w:type="dxa" w:w="4040"/>
          </w:tcPr>
          <w:p>
            <w:pPr>
              <w:spacing w:after="0"/>
            </w:pPr>
            <w:r>
              <w:t xml:space="preserve">Marks the network as hidden, so a phone can still find it after scanning</w:t>
            </w:r>
          </w:p>
        </w:tc>
        <w:tc>
          <w:tcPr>
            <w:tcW w:type="dxa" w:w="3569"/>
          </w:tcPr>
          <w:p>
            <w:pPr>
              <w:spacing w:after="0"/>
            </w:pPr>
            <w:r>
              <w:t xml:space="preserve">The SSID is not broadcast</w:t>
            </w:r>
          </w:p>
        </w:tc>
      </w:tr>
      <w:tr>
        <w:trPr>
          <w:cantSplit/>
        </w:trPr>
        <w:tc>
          <w:tcPr>
            <w:tcW w:type="dxa" w:w="1751"/>
          </w:tcPr>
          <w:p>
            <w:pPr>
              <w:spacing w:after="0"/>
            </w:pPr>
            <w:r>
              <w:rPr>
                <w:b/>
                <w:bCs/>
              </w:rPr>
              <w:t xml:space="preserve">Show SSID and password</w:t>
            </w:r>
          </w:p>
        </w:tc>
        <w:tc>
          <w:tcPr>
            <w:tcW w:type="dxa" w:w="4040"/>
          </w:tcPr>
          <w:p>
            <w:pPr>
              <w:spacing w:after="0"/>
            </w:pPr>
            <w:r>
              <w:t xml:space="preserve">Replaces the caption with the name and password, for typing them in by hand</w:t>
            </w:r>
          </w:p>
        </w:tc>
        <w:tc>
          <w:tcPr>
            <w:tcW w:type="dxa" w:w="3569"/>
          </w:tcPr>
          <w:p>
            <w:pPr>
              <w:spacing w:after="0"/>
            </w:pPr>
            <w:r>
              <w:t xml:space="preserve">Guests whose phones cannot join from a code</w:t>
            </w:r>
          </w:p>
        </w:tc>
      </w:tr>
    </w:tbl>
    <w:p>
      <w:pPr>
        <w:spacing w:after="0"/>
      </w:pPr>
    </w:p>
    <w:p>
      <w:pPr>
        <w:spacing w:after="60" w:before="160"/>
        <w:jc w:val="center"/>
      </w:pPr>
      <w:r>
        <w:drawing>
          <wp:inline distT="0" distB="0" distL="0" distR="0">
            <wp:extent cx="5715000" cy="7019925"/>
            <wp:effectExtent t="0" r="0" b="0" l="0"/>
            <wp:docPr id="1" name="qr-wifi-settings" descr="The Wi-Fi code's settings: the network the code joins, and what the tile says under it." title="The Wi-Fi code's settings: the network the code joins, and what the tile says under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7019925"/>
                    </a:xfrm>
                    <a:prstGeom prst="rect">
                      <a:avLst/>
                    </a:prstGeom>
                  </pic:spPr>
                </pic:pic>
              </a:graphicData>
            </a:graphic>
          </wp:inline>
        </w:drawing>
      </w:r>
    </w:p>
    <w:p>
      <w:pPr>
        <w:spacing w:after="240"/>
        <w:jc w:val="center"/>
      </w:pPr>
      <w:r>
        <w:rPr>
          <w:i/>
          <w:iCs/>
          <w:color w:val="6E6E73"/>
          <w:sz w:val="18"/>
          <w:szCs w:val="18"/>
        </w:rPr>
        <w:t xml:space="preserve">The Wi-Fi code's settings: the network the code joins, and what the tile says under it.</w:t>
      </w:r>
    </w:p>
    <w:p>
      <w:pPr>
        <w:pStyle w:val="Heading2"/>
      </w:pPr>
      <w:r>
        <w:t xml:space="preserve">Wayfinding QR code</w:t>
      </w:r>
    </w:p>
    <w:p>
      <w:pPr>
        <w:spacing w:after="160"/>
      </w:pPr>
      <w:r>
        <w:t xml:space="preserve">Scan it and directions open on the reader's own phone, starting from where
this screen stands — for anyone in the building, not just visitors. It has no
settings of its own beyond the shared ones.</w:t>
      </w:r>
    </w:p>
    <w:p>
      <w:pPr>
        <w:spacing w:after="60" w:before="160"/>
        <w:jc w:val="center"/>
      </w:pPr>
      <w:r>
        <w:drawing>
          <wp:inline distT="0" distB="0" distL="0" distR="0">
            <wp:extent cx="1714500" cy="2286000"/>
            <wp:effectExtent t="0" r="0" b="0" l="0"/>
            <wp:docPr id="1" name="widget-wayfinding-qr-code-en" descr="The wayfinding code on an action tile." title="The wayfinding code on an action 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1714500" cy="2286000"/>
                    </a:xfrm>
                    <a:prstGeom prst="rect">
                      <a:avLst/>
                    </a:prstGeom>
                  </pic:spPr>
                </pic:pic>
              </a:graphicData>
            </a:graphic>
          </wp:inline>
        </w:drawing>
      </w:r>
    </w:p>
    <w:p>
      <w:pPr>
        <w:spacing w:after="240"/>
        <w:jc w:val="center"/>
      </w:pPr>
      <w:r>
        <w:rPr>
          <w:i/>
          <w:iCs/>
          <w:color w:val="6E6E73"/>
          <w:sz w:val="18"/>
          <w:szCs w:val="18"/>
        </w:rPr>
        <w:t xml:space="preserve">The wayfinding code on an action tile.</w:t>
      </w:r>
    </w:p>
    <w:p>
      <w:pPr>
        <w:spacing w:after="160"/>
      </w:pPr>
      <w:r>
        <w:rPr>
          <w:b/>
          <w:bCs/>
        </w:rPr>
        <w:t xml:space="preserve">Can go on:</w:t>
      </w:r>
      <w:r>
        <w:t xml:space="preserve"> Action buttons</w:t>
      </w:r>
    </w:p>
    <w:p>
      <w:pPr>
        <w:pStyle w:val="Heading2"/>
      </w:pPr>
      <w:r>
        <w:t xml:space="preserve">Room control QR code</w:t>
      </w:r>
    </w:p>
    <w:p>
      <w:pPr>
        <w:spacing w:after="160"/>
      </w:pPr>
      <w:r>
        <w:t xml:space="preserve">During a booking, the code lets the people in the room control its equipment
from their own phone. The code is itself the touchless path, so this tile
stays on screens without touch. It has no settings of its own beyond the
shared ones.</w:t>
      </w:r>
    </w:p>
    <w:p>
      <w:pPr>
        <w:spacing w:after="60" w:before="160"/>
        <w:jc w:val="center"/>
      </w:pPr>
      <w:r>
        <w:drawing>
          <wp:inline distT="0" distB="0" distL="0" distR="0">
            <wp:extent cx="1714500" cy="2286000"/>
            <wp:effectExtent t="0" r="0" b="0" l="0"/>
            <wp:docPr id="1" name="widget-room-control-qr-code-en" descr="The room control code on an action tile." title="The room control code on an action 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1714500" cy="2286000"/>
                    </a:xfrm>
                    <a:prstGeom prst="rect">
                      <a:avLst/>
                    </a:prstGeom>
                  </pic:spPr>
                </pic:pic>
              </a:graphicData>
            </a:graphic>
          </wp:inline>
        </w:drawing>
      </w:r>
    </w:p>
    <w:p>
      <w:pPr>
        <w:spacing w:after="240"/>
        <w:jc w:val="center"/>
      </w:pPr>
      <w:r>
        <w:rPr>
          <w:i/>
          <w:iCs/>
          <w:color w:val="6E6E73"/>
          <w:sz w:val="18"/>
          <w:szCs w:val="18"/>
        </w:rPr>
        <w:t xml:space="preserve">The room control code on an action tile.</w:t>
      </w:r>
    </w:p>
    <w:p>
      <w:pPr>
        <w:spacing w:after="160"/>
      </w:pPr>
      <w:r>
        <w:rPr>
          <w:b/>
          <w:bCs/>
        </w:rPr>
        <w:t xml:space="preserve">Can go on:</w:t>
      </w:r>
      <w:r>
        <w:t xml:space="preserve"> Action buttons</w:t>
      </w:r>
    </w:p>
    <w:p>
      <w:pPr>
        <w:pStyle w:val="Heading2"/>
      </w:pPr>
      <w:r>
        <w:t xml:space="preserve">What these do not control</w:t>
      </w:r>
    </w:p>
    <w:p>
      <w:pPr>
        <w:pStyle w:val="ListParagraph"/>
        <w:numPr>
          <w:ilvl w:val="0"/>
          <w:numId w:val="1"/>
        </w:numPr>
        <w:spacing w:after="80"/>
      </w:pPr>
      <w:r>
        <w:rPr>
          <w:b/>
          <w:bCs/>
        </w:rPr>
        <w:t xml:space="preserve">What the code points at.</w:t>
      </w:r>
      <w:r>
        <w:t xml:space="preserve"> Wi-Fi credentials come from the visitor Wi-Fi
settings, registration from the Visiting module, and a route from the floor
plan. The tile renders a code; it does not create the thing behind it.</w:t>
      </w:r>
    </w:p>
    <w:p>
      <w:pPr>
        <w:pStyle w:val="ListParagraph"/>
        <w:numPr>
          <w:ilvl w:val="0"/>
          <w:numId w:val="1"/>
        </w:numPr>
        <w:spacing w:after="80"/>
      </w:pPr>
      <w:r>
        <w:rPr>
          <w:b/>
          <w:bCs/>
        </w:rPr>
        <w:t xml:space="preserve">Their size and colour.</w:t>
      </w:r>
      <w:r>
        <w:t xml:space="preserve"> The design-wide font size, appearance and widget
background apply to these like every other tile — see
</w:t>
      </w:r>
      <w:hyperlink w:history="1" r:id="rId9wh_k0y3azjrwb2hcsajh">
        <w:r>
          <w:rPr>
            <w:rStyle w:val="Hyperlink"/>
          </w:rPr>
          <w:t xml:space="preserve">Widgets and the places they go</w:t>
        </w:r>
      </w:hyperlink>
      <w:r>
        <w:t xml:space="preserve">.</w:t>
      </w:r>
    </w:p>
    <w:p>
      <w:pPr>
        <w:pStyle w:val="ListParagraph"/>
        <w:numPr>
          <w:ilvl w:val="0"/>
          <w:numId w:val="1"/>
        </w:numPr>
        <w:spacing w:after="80"/>
      </w:pPr>
      <w:r>
        <w:rPr>
          <w:b/>
          <w:bCs/>
        </w:rPr>
        <w:t xml:space="preserve">A code somebody handed you.</w:t>
      </w:r>
      <w:r>
        <w:t xml:space="preserve"> A payment code, or one issued by a bank or a
landlord, is a picture rather than a link — see
</w:t>
      </w:r>
      <w:hyperlink w:history="1" r:id="rIdursrezdwh6oei67ye2tlz">
        <w:r>
          <w:rPr>
            <w:rStyle w:val="Hyperlink"/>
          </w:rPr>
          <w:t xml:space="preserve">Show your own QR code on a screen</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dsflzir5vtzwxieqjk1fy" Type="http://schemas.openxmlformats.org/officeDocument/2006/relationships/hyperlink" Target="https://offision.com/help/en/signage/qr-code-widgets/" TargetMode="External"/><Relationship Id="rIdpzyyaqy30jal6h645hehn" Type="http://schemas.openxmlformats.org/officeDocument/2006/relationships/hyperlink" Target="../action-widgets/" TargetMode="External"/><Relationship Id="rIdsrtydbftsxdkijyple2zs" Type="http://schemas.openxmlformats.org/officeDocument/2006/relationships/hyperlink" Target="../widgets-and-places/" TargetMode="External"/><Relationship Id="rIdii1d5vxjryhfzh2u1g8fz" Type="http://schemas.openxmlformats.org/officeDocument/2006/relationships/hyperlink" Target="../set-up-a-lobby-screen-for-visitors/" TargetMode="External"/><Relationship Id="rId9wh_k0y3azjrwb2hcsajh" Type="http://schemas.openxmlformats.org/officeDocument/2006/relationships/hyperlink" Target="../widgets-and-places/" TargetMode="External"/><Relationship Id="rIdursrezdwh6oei67ye2tlz" Type="http://schemas.openxmlformats.org/officeDocument/2006/relationships/hyperlink" Target="../show-your-own-qr-code/" TargetMode="External"/><Relationship Id="rId7" Type="http://schemas.openxmlformats.org/officeDocument/2006/relationships/image" Target="media/c9738c01fdbc1410aff076b48a4afc41cbdd0133.png"/><Relationship Id="rId8" Type="http://schemas.openxmlformats.org/officeDocument/2006/relationships/image" Target="media/960fdd0e2ae74ee0de9a1a2d18a4bc5ee0b52dc0.png"/><Relationship Id="rId9" Type="http://schemas.openxmlformats.org/officeDocument/2006/relationships/image" Target="media/0d017eceea0b65862b100cb95213b48734523751.png"/><Relationship Id="rId10" Type="http://schemas.openxmlformats.org/officeDocument/2006/relationships/image" Target="media/f1a7b01066bf78a923c45980c051b73a227d2097.png"/><Relationship Id="rId11" Type="http://schemas.openxmlformats.org/officeDocument/2006/relationships/image" Target="media/21106dfa8044f06b857aba23fbc5a0ce9325d328.png"/><Relationship Id="rId12" Type="http://schemas.openxmlformats.org/officeDocument/2006/relationships/image" Target="media/d8140a0c9b30bfb1d79329b67b32ee836ef7a9d5.png"/><Relationship Id="rId13" Type="http://schemas.openxmlformats.org/officeDocument/2006/relationships/image" Target="media/6cbcbeb99b763a06b60bbe8283d67e9e69a871f7.png"/><Relationship Id="rId14" Type="http://schemas.openxmlformats.org/officeDocument/2006/relationships/image" Target="media/9ba7fa04f3aaf9f2c7bf1b08c0cff89cc13151b9.png"/><Relationship Id="rId2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QR code tiles</dc:title>
  <dc:creator>Offision</dc:creator>
  <cp:lastModifiedBy>Un-named</cp:lastModifiedBy>
  <cp:revision>1</cp:revision>
  <dcterms:created xsi:type="dcterms:W3CDTF">2026-09-09T10:23:41.393Z</dcterms:created>
  <dcterms:modified xsi:type="dcterms:W3CDTF">2026-09-09T10:23:41.393Z</dcterms:modified>
</cp:coreProperties>
</file>

<file path=docProps/custom.xml><?xml version="1.0" encoding="utf-8"?>
<Properties xmlns="http://schemas.openxmlformats.org/officeDocument/2006/custom-properties" xmlns:vt="http://schemas.openxmlformats.org/officeDocument/2006/docPropsVTypes"/>
</file>