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Change a layout</w:t>
      </w:r>
    </w:p>
    <w:p>
      <w:pPr>
        <w:spacing w:after="120"/>
      </w:pPr>
      <w:r>
        <w:rPr>
          <w:color w:val="6E6E73"/>
          <w:sz w:val="24"/>
          <w:szCs w:val="24"/>
        </w:rPr>
        <w:t xml:space="preserve">The layout page composes the screen's shape from about a dozen answers — where the dock sits, how wide it is, how many cards and buttons, which edges carry a text bar — and re-fits the content to any of them.</w:t>
      </w:r>
    </w:p>
    <w:p>
      <w:pPr>
        <w:pBdr>
          <w:bottom w:val="single" w:color="D2D2D7" w:sz="4"/>
        </w:pBdr>
        <w:spacing w:after="320"/>
      </w:pPr>
      <w:r>
        <w:rPr>
          <w:color w:val="6E6E73"/>
          <w:sz w:val="18"/>
          <w:szCs w:val="18"/>
        </w:rPr>
        <w:t xml:space="preserve">2026-08-25</w:t>
      </w:r>
      <w:r>
        <w:rPr>
          <w:color w:val="6E6E73"/>
          <w:sz w:val="18"/>
          <w:szCs w:val="18"/>
        </w:rPr>
        <w:t xml:space="preserve">   ·   </w:t>
      </w:r>
      <w:hyperlink w:history="1" r:id="rIdzq0rnvx1bgh8q-6rwrvh8">
        <w:r>
          <w:rPr>
            <w:rStyle w:val="Hyperlink"/>
            <w:color w:val="6E6E73"/>
            <w:sz w:val="18"/>
            <w:szCs w:val="18"/>
          </w:rPr>
          <w:t xml:space="preserve">https://offision.com/help/en/signage/change-a-layout/</w:t>
        </w:r>
      </w:hyperlink>
    </w:p>
    <w:p>
      <w:pPr>
        <w:spacing w:after="160"/>
      </w:pPr>
      <w:r>
        <w:t xml:space="preserve">There is no catalogue of layouts to pick from, and there is nothing to drag on
the preview itself. A layout is composed from about a dozen answers — one big
stage or two, a column beside it or not, how many cards, how many buttons, which
edges carry a text bar — and the design redraws itself to fit whatever you
answer.</w:t>
      </w:r>
    </w:p>
    <w:p>
      <w:pPr>
        <w:spacing w:after="160"/>
      </w:pPr>
      <w:r>
        <w:t xml:space="preserve">That is why nothing you chose when the content was created is final. Every
answer, including the screen's size and shape, can be changed later and the
design re-fits.</w:t>
      </w:r>
    </w:p>
    <w:p>
      <w:pPr>
        <w:spacing w:after="60" w:before="160"/>
        <w:jc w:val="center"/>
      </w:pPr>
      <w:r>
        <w:drawing>
          <wp:inline distT="0" distB="0" distL="0" distR="0">
            <wp:extent cx="5715000" cy="4286250"/>
            <wp:effectExtent t="0" r="0" b="0" l="0"/>
            <wp:docPr id="1" name="board-anatomy" descr="The five named areas, and the two ways a layout arranges them." title="The five named areas, and the two ways a layout arranges th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286250"/>
                    </a:xfrm>
                    <a:prstGeom prst="rect">
                      <a:avLst/>
                    </a:prstGeom>
                  </pic:spPr>
                </pic:pic>
              </a:graphicData>
            </a:graphic>
          </wp:inline>
        </w:drawing>
      </w:r>
    </w:p>
    <w:p>
      <w:pPr>
        <w:spacing w:after="240"/>
        <w:jc w:val="center"/>
      </w:pPr>
      <w:r>
        <w:rPr>
          <w:i/>
          <w:iCs/>
          <w:color w:val="6E6E73"/>
          <w:sz w:val="18"/>
          <w:szCs w:val="18"/>
        </w:rPr>
        <w:t xml:space="preserve">The five named areas, and the two ways a layout arranges them.</w:t>
      </w:r>
    </w:p>
    <w:p>
      <w:pPr>
        <w:spacing w:after="60" w:before="160"/>
        <w:jc w:val="center"/>
      </w:pPr>
      <w:r>
        <w:drawing>
          <wp:inline distT="0" distB="0" distL="0" distR="0">
            <wp:extent cx="3590925" cy="7429500"/>
            <wp:effectExtent t="0" r="0" b="0" l="0"/>
            <wp:docPr id="1" name="signage-layout-card" descr="The Layout card on the editor's first page, drawn as the screen's own shape with its answers summarised." title="The Layout card on the editor's first page, drawn as the screen's own shape with its answers summaris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3590925" cy="7429500"/>
                    </a:xfrm>
                    <a:prstGeom prst="rect">
                      <a:avLst/>
                    </a:prstGeom>
                  </pic:spPr>
                </pic:pic>
              </a:graphicData>
            </a:graphic>
          </wp:inline>
        </w:drawing>
      </w:r>
    </w:p>
    <w:p>
      <w:pPr>
        <w:spacing w:after="240"/>
        <w:jc w:val="center"/>
      </w:pPr>
      <w:r>
        <w:rPr>
          <w:i/>
          <w:iCs/>
          <w:color w:val="6E6E73"/>
          <w:sz w:val="18"/>
          <w:szCs w:val="18"/>
        </w:rPr>
        <w:t xml:space="preserve">The Layout card on the editor's first page, drawn as the screen's own shape with its answers summarised.</w:t>
      </w:r>
    </w:p>
    <w:p>
      <w:pPr>
        <w:spacing w:after="200"/>
      </w:pPr>
      <w:r>
        <w:rPr>
          <w:color w:val="6E6E73"/>
          <w:sz w:val="18"/>
          <w:szCs w:val="18"/>
        </w:rPr>
        <w:t xml:space="preserve">Where in Offision: admin app → signage/signage-content (Signage)</w:t>
      </w:r>
    </w:p>
    <w:p>
      <w:pPr>
        <w:pStyle w:val="Heading2"/>
      </w:pPr>
      <w:r>
        <w:t xml:space="preserve">The preview goes away while you compose</w:t>
      </w:r>
    </w:p>
    <w:p>
      <w:pPr>
        <w:spacing w:after="160"/>
      </w:pPr>
      <w:r>
        <w:t xml:space="preserve">Open </w:t>
      </w:r>
      <w:r>
        <w:rPr>
          <w:b/>
          <w:bCs/>
        </w:rPr>
        <w:t xml:space="preserve">Layout</w:t>
      </w:r>
      <w:r>
        <w:t xml:space="preserve"> and the live preview is replaced by a flat schematic of itself.</w:t>
      </w:r>
    </w:p>
    <w:p>
      <w:pPr>
        <w:spacing w:after="60" w:before="160"/>
        <w:jc w:val="center"/>
      </w:pPr>
      <w:r>
        <w:drawing>
          <wp:inline distT="0" distB="0" distL="0" distR="0">
            <wp:extent cx="5715000" cy="3514725"/>
            <wp:effectExtent t="0" r="0" b="0" l="0"/>
            <wp:docPr id="1" name="signage-layout-canvas" descr="The composing canvas: every area named, nothing pictured, and the seams draggable." title="The composing canvas: every area named, nothing pictured, and the seams dragg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The composing canvas: every area named, nothing pictured, and the seams draggable.</w:t>
      </w:r>
    </w:p>
    <w:p>
      <w:pPr>
        <w:spacing w:after="160"/>
      </w:pPr>
      <w:r>
        <w:t xml:space="preserve">This is deliberate and it is worth understanding, because it looks at first like
something has broken. Live content </w:t>
      </w:r>
      <w:r>
        <w:rPr>
          <w:i/>
          <w:iCs/>
        </w:rPr>
        <w:t xml:space="preserve">hides</w:t>
      </w:r>
      <w:r>
        <w:t xml:space="preserve"> the structure you are editing — a
photo scene fills the stage edge to edge, and you cannot see what you are
moving. So each area is drawn as a flat colour with its </w:t>
      </w:r>
      <w:r>
        <w:rPr>
          <w:b/>
          <w:bCs/>
        </w:rPr>
        <w:t xml:space="preserve">name</w:t>
      </w:r>
      <w:r>
        <w:t xml:space="preserve"> on it, and the
widget assigned to it named underneath rather than drawn.</w:t>
      </w:r>
    </w:p>
    <w:p>
      <w:pPr>
        <w:spacing w:after="160"/>
      </w:pPr>
      <w:r>
        <w:t xml:space="preserve">That also answers the only question a layout change really raises: </w:t>
      </w:r>
      <w:r>
        <w:rPr>
          <w:i/>
          <w:iCs/>
        </w:rPr>
        <w:t xml:space="preserve">what am I
about to lose.</w:t>
      </w:r>
      <w:r>
        <w:t xml:space="preserve"> The names tell you.</w:t>
      </w:r>
    </w:p>
    <w:p>
      <w:pPr>
        <w:spacing w:after="160"/>
      </w:pPr>
      <w:r>
        <w:t xml:space="preserve">Nothing is committed while you are here, and the screen underneath keeps
rendering what it had. </w:t>
      </w:r>
      <w:r>
        <w:rPr>
          <w:b/>
          <w:bCs/>
        </w:rPr>
        <w:t xml:space="preserve">Discard</w:t>
      </w:r>
      <w:r>
        <w:t xml:space="preserve"> at the foot of the rail throws the draft
away. The </w:t>
      </w:r>
      <w:r>
        <w:rPr>
          <w:b/>
          <w:bCs/>
        </w:rPr>
        <w:t xml:space="preserve">←</w:t>
      </w:r>
      <w:r>
        <w:t xml:space="preserve"> arrow is what applies it — leaving the page </w:t>
      </w:r>
      <w:r>
        <w:rPr>
          <w:i/>
          <w:iCs/>
        </w:rPr>
        <w:t xml:space="preserve">is</w:t>
      </w:r>
      <w:r>
        <w:t xml:space="preserve"> the commit, and
the design re-renders once, as you go. There is no Save button on this page at
all, because there is nothing to save until the content has adopted the layout.</w:t>
      </w:r>
    </w:p>
    <w:p>
      <w:pPr>
        <w:pStyle w:val="Heading2"/>
      </w:pPr>
      <w:r>
        <w:t xml:space="preserve">Style: the shapes a layout can take</w:t>
      </w:r>
    </w:p>
    <w:p>
      <w:pPr>
        <w:spacing w:after="60" w:before="160"/>
        <w:jc w:val="center"/>
      </w:pPr>
      <w:r>
        <w:drawing>
          <wp:inline distT="0" distB="0" distL="0" distR="0">
            <wp:extent cx="4267200" cy="2857500"/>
            <wp:effectExtent t="0" r="0" b="0" l="0"/>
            <wp:docPr id="1" name="signage-layout-style" descr="Split, Overlay, Fullscreen, Grid 3 and Grid 4, drawn rather than named." title="Split, Overlay, Fullscreen, Grid 3 and Grid 4, drawn rather than nam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4267200" cy="2857500"/>
                    </a:xfrm>
                    <a:prstGeom prst="rect">
                      <a:avLst/>
                    </a:prstGeom>
                  </pic:spPr>
                </pic:pic>
              </a:graphicData>
            </a:graphic>
          </wp:inline>
        </w:drawing>
      </w:r>
    </w:p>
    <w:p>
      <w:pPr>
        <w:spacing w:after="240"/>
        <w:jc w:val="center"/>
      </w:pPr>
      <w:r>
        <w:rPr>
          <w:i/>
          <w:iCs/>
          <w:color w:val="6E6E73"/>
          <w:sz w:val="18"/>
          <w:szCs w:val="18"/>
        </w:rPr>
        <w:t xml:space="preserve">Split, Overlay, Fullscreen, Grid 3 and Grid 4, drawn rather than named.</w:t>
      </w:r>
    </w:p>
    <w:p>
      <w:pPr>
        <w:spacing w:after="160"/>
      </w:pPr>
      <w:r>
        <w:rPr>
          <w:b/>
          <w:bCs/>
        </w:rPr>
        <w:t xml:space="preserve">Split</w:t>
      </w:r>
      <w:r>
        <w:t xml:space="preserve"> gives the main content one part of the screen and puts everything else
in a </w:t>
      </w:r>
      <w:r>
        <w:rPr>
          <w:b/>
          <w:bCs/>
        </w:rPr>
        <w:t xml:space="preserve">dock</w:t>
      </w:r>
      <w:r>
        <w:t xml:space="preserve"> along one edge — a column on the left or right in landscape, a
band across the top or bottom in portrait. It is the ordinary answer.</w:t>
      </w:r>
    </w:p>
    <w:p>
      <w:pPr>
        <w:spacing w:after="160"/>
      </w:pPr>
      <w:r>
        <w:rPr>
          <w:b/>
          <w:bCs/>
        </w:rPr>
        <w:t xml:space="preserve">Overlay</w:t>
      </w:r>
      <w:r>
        <w:t xml:space="preserve"> runs the main content edge to edge and floats the cards and buttons
over it, in the corners. Use it where the content is a photograph or a video
that deserves the whole screen and the rest is secondary.</w:t>
      </w:r>
    </w:p>
    <w:p>
      <w:pPr>
        <w:spacing w:after="60" w:before="160"/>
        <w:jc w:val="center"/>
      </w:pPr>
      <w:r>
        <w:drawing>
          <wp:inline distT="0" distB="0" distL="0" distR="0">
            <wp:extent cx="5715000" cy="4352925"/>
            <wp:effectExtent t="0" r="0" b="0" l="0"/>
            <wp:docPr id="1" name="signage-layout-overlay" descr="Overlay: the main content keeps the screen, the cards and buttons float over its corners." title="Overlay: the main content keeps the screen, the cards and buttons float over its corn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4352925"/>
                    </a:xfrm>
                    <a:prstGeom prst="rect">
                      <a:avLst/>
                    </a:prstGeom>
                  </pic:spPr>
                </pic:pic>
              </a:graphicData>
            </a:graphic>
          </wp:inline>
        </w:drawing>
      </w:r>
    </w:p>
    <w:p>
      <w:pPr>
        <w:spacing w:after="240"/>
        <w:jc w:val="center"/>
      </w:pPr>
      <w:r>
        <w:rPr>
          <w:i/>
          <w:iCs/>
          <w:color w:val="6E6E73"/>
          <w:sz w:val="18"/>
          <w:szCs w:val="18"/>
        </w:rPr>
        <w:t xml:space="preserve">Overlay: the main content keeps the screen, the cards and buttons float over its corners.</w:t>
      </w:r>
    </w:p>
    <w:p>
      <w:pPr>
        <w:spacing w:after="160"/>
      </w:pPr>
      <w:r>
        <w:rPr>
          <w:b/>
          <w:bCs/>
        </w:rPr>
        <w:t xml:space="preserve">Fullscreen</w:t>
      </w:r>
      <w:r>
        <w:t xml:space="preserve"> is the stage on its own. Everything else disappears — but it is
not thrown away: the cards, the buttons and the side list are kept dormant, so
switching back to Split restores the shape you had rather than an empty one.</w:t>
      </w:r>
    </w:p>
    <w:p>
      <w:pPr>
        <w:spacing w:after="160"/>
      </w:pPr>
      <w:r>
        <w:rPr>
          <w:b/>
          <w:bCs/>
        </w:rPr>
        <w:t xml:space="preserve">Grid 3</w:t>
      </w:r>
      <w:r>
        <w:t xml:space="preserve"> and </w:t>
      </w:r>
      <w:r>
        <w:rPr>
          <w:b/>
          <w:bCs/>
        </w:rPr>
        <w:t xml:space="preserve">Grid 4</w:t>
      </w:r>
      <w:r>
        <w:t xml:space="preserve"> are the video-wall answer: three or four equal stages
filling the screen edge to edge, each playing its own content. Grid 3 divides
along the screen's long axis — three columns in landscape, three rows in
portrait. Grid 4 is 2×2 whatever the shape, which on a very wide screen gives
four cells of ordinary proportions.</w:t>
      </w:r>
    </w:p>
    <w:p>
      <w:pPr>
        <w:spacing w:after="160"/>
      </w:pPr>
      <w:r>
        <w:t xml:space="preserve">A grid keeps Fullscreen's rule about not throwing anything away: the dock, the
cards, the buttons, the side list and the split you had all stay dormant while
you are in a grid, and come back as they were when you leave it.</w:t>
      </w:r>
    </w:p>
    <w:p>
      <w:pPr>
        <w:pStyle w:val="Heading2"/>
      </w:pPr>
      <w:r>
        <w:t xml:space="preserve">Splitting the main content in two</w:t>
      </w:r>
    </w:p>
    <w:p>
      <w:pPr>
        <w:spacing w:after="160"/>
      </w:pPr>
      <w:r>
        <w:t xml:space="preserve">The pill at the bottom of the stage reads </w:t>
      </w:r>
      <w:r>
        <w:rPr>
          <w:b/>
          <w:bCs/>
        </w:rPr>
        <w:t xml:space="preserve">Split stage</w:t>
      </w:r>
      <w:r>
        <w:t xml:space="preserve"> while there is one,
and </w:t>
      </w:r>
      <w:r>
        <w:rPr>
          <w:b/>
          <w:bCs/>
        </w:rPr>
        <w:t xml:space="preserve">Combine</w:t>
      </w:r>
      <w:r>
        <w:t xml:space="preserve"> once there are two. On a landscape screen it is a capsule of two
icons rather than a single pill: either icon splits that way, the lit one
combines, and pressing the unlit one flips the cut in place without losing the
stages.</w:t>
      </w:r>
    </w:p>
    <w:p>
      <w:pPr>
        <w:spacing w:after="160"/>
      </w:pPr>
      <w:r>
        <w:t xml:space="preserve">That is the choice between </w:t>
      </w:r>
      <w:r>
        <w:rPr>
          <w:b/>
          <w:bCs/>
        </w:rPr>
        <w:t xml:space="preserve">Side by side</w:t>
      </w:r>
      <w:r>
        <w:t xml:space="preserve"> and </w:t>
      </w:r>
      <w:r>
        <w:rPr>
          <w:b/>
          <w:bCs/>
        </w:rPr>
        <w:t xml:space="preserve">Stacked</w:t>
      </w:r>
      <w:r>
        <w:t xml:space="preserve">. A landscape screen
can be cut either way; a portrait screen is too narrow for two stage columns, so
it is always stacked and the capsule does not offer the choice.</w:t>
      </w:r>
    </w:p>
    <w:p>
      <w:pPr>
        <w:spacing w:after="160"/>
      </w:pPr>
      <w:r>
        <w:t xml:space="preserve">Two stages are two independent screens sharing one panel: each plays its own
content, its own scenes, and its own takeovers. An announcement interrupting the
left half leaves the right half alone. The same is true of every cell in a grid
— </w:t>
      </w:r>
      <w:r>
        <w:rPr>
          <w:b/>
          <w:bCs/>
        </w:rPr>
        <w:t xml:space="preserve">Third stage</w:t>
      </w:r>
      <w:r>
        <w:t xml:space="preserve"> and </w:t>
      </w:r>
      <w:r>
        <w:rPr>
          <w:b/>
          <w:bCs/>
        </w:rPr>
        <w:t xml:space="preserve">Fourth stage</w:t>
      </w:r>
      <w:r>
        <w:t xml:space="preserve"> are stages in their own right, not
subdivisions of the first.</w:t>
      </w:r>
    </w:p>
    <w:p>
      <w:pPr>
        <w:pStyle w:val="Heading2"/>
      </w:pPr>
      <w:r>
        <w:t xml:space="preserve">Every proportion and row, in detail</w:t>
      </w:r>
    </w:p>
    <w:p>
      <w:pPr>
        <w:spacing w:after="160"/>
      </w:pPr>
      <w:r>
        <w:t xml:space="preserve">Seams are dragged rather than typed, the rail's rows switch each area on and off,
a screen can carry up to three text bars, and a wireless-sharing display gets a
reserved strip. All four are settings rather than shape decisions, and they are
listed field by field in
</w:t>
      </w:r>
      <w:hyperlink w:history="1" r:id="rIdfisrguais-8we-8cpnct3">
        <w:r>
          <w:rPr>
            <w:rStyle w:val="Hyperlink"/>
          </w:rPr>
          <w:t xml:space="preserve">Layout settings</w:t>
        </w:r>
      </w:hyperlink>
      <w:r>
        <w:t xml:space="preserve">.</w:t>
      </w:r>
    </w:p>
    <w:p>
      <w:pPr>
        <w:pStyle w:val="Heading2"/>
      </w:pPr>
      <w:r>
        <w:t xml:space="preserve">Check it worked</w:t>
      </w:r>
    </w:p>
    <w:p>
      <w:pPr>
        <w:spacing w:after="160"/>
      </w:pPr>
      <w:r>
        <w:t xml:space="preserve">Leave the page with the </w:t>
      </w:r>
      <w:r>
        <w:rPr>
          <w:b/>
          <w:bCs/>
        </w:rPr>
        <w:t xml:space="preserve">←</w:t>
      </w:r>
      <w:r>
        <w:t xml:space="preserve"> arrow, which applies the layout, then </w:t>
      </w:r>
      <w:r>
        <w:rPr>
          <w:b/>
          <w:bCs/>
        </w:rPr>
        <w:t xml:space="preserve">Save</w:t>
      </w:r>
      <w:r>
        <w:t xml:space="preserve">.
The design re-renders once with its new shape.</w:t>
      </w:r>
    </w:p>
    <w:p>
      <w:pPr>
        <w:spacing w:after="160"/>
      </w:pPr>
      <w:r>
        <w:t xml:space="preserve">Anything that no longer has a place is not deleted — put the card or the button
back and its widget returns with it. That is what makes composing safe to
experiment with: it is the layout that changed, not the content.</w:t>
      </w:r>
    </w:p>
    <w:p>
      <w:pPr>
        <w:pStyle w:val="Heading2"/>
      </w:pPr>
      <w:r>
        <w:t xml:space="preserve">What this does not control</w:t>
      </w:r>
    </w:p>
    <w:p>
      <w:pPr>
        <w:pStyle w:val="ListParagraph"/>
        <w:numPr>
          <w:ilvl w:val="0"/>
          <w:numId w:val="1"/>
        </w:numPr>
        <w:spacing w:after="80"/>
      </w:pPr>
      <w:r>
        <w:rPr>
          <w:b/>
          <w:bCs/>
        </w:rPr>
        <w:t xml:space="preserve">What goes in each place</w:t>
      </w:r>
      <w:r>
        <w:t xml:space="preserve"> — see
</w:t>
      </w:r>
      <w:hyperlink w:history="1" r:id="rIdksjgxe2i-fviszzamzuba">
        <w:r>
          <w:rPr>
            <w:rStyle w:val="Hyperlink"/>
          </w:rPr>
          <w:t xml:space="preserve">Widgets and the places they go</w:t>
        </w:r>
      </w:hyperlink>
      <w:r>
        <w:t xml:space="preserve">.</w:t>
      </w:r>
    </w:p>
    <w:p>
      <w:pPr>
        <w:pStyle w:val="ListParagraph"/>
        <w:numPr>
          <w:ilvl w:val="0"/>
          <w:numId w:val="1"/>
        </w:numPr>
        <w:spacing w:after="80"/>
      </w:pPr>
      <w:r>
        <w:rPr>
          <w:b/>
          <w:bCs/>
        </w:rPr>
        <w:t xml:space="preserve">The screen's size, shape and orientation.</w:t>
      </w:r>
      <w:r>
        <w:t xml:space="preserve"> Those are on the </w:t>
      </w:r>
      <w:r>
        <w:rPr>
          <w:b/>
          <w:bCs/>
        </w:rPr>
        <w:t xml:space="preserve">Screen</w:t>
      </w:r>
      <w:r>
        <w:t xml:space="preserve">
page, one level up in the rail, and changing them re-fits the layout
underneath rather than replacing it.</w:t>
      </w:r>
    </w:p>
    <w:p>
      <w:pPr>
        <w:pStyle w:val="ListParagraph"/>
        <w:numPr>
          <w:ilvl w:val="0"/>
          <w:numId w:val="1"/>
        </w:numPr>
        <w:spacing w:after="80"/>
      </w:pPr>
      <w:r>
        <w:rPr>
          <w:b/>
          <w:bCs/>
        </w:rPr>
        <w:t xml:space="preserve">How large the text is.</w:t>
      </w:r>
      <w:r>
        <w:t xml:space="preserve"> </w:t>
      </w:r>
      <w:r>
        <w:rPr>
          <w:b/>
          <w:bCs/>
        </w:rPr>
        <w:t xml:space="preserve">Font size</w:t>
      </w:r>
      <w:r>
        <w:t xml:space="preserve"> is a display setting, not a layout
one, and it deliberately does not change the size of the areas — only what is
written inside them.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zq0rnvx1bgh8q-6rwrvh8" Type="http://schemas.openxmlformats.org/officeDocument/2006/relationships/hyperlink" Target="https://offision.com/help/en/signage/change-a-layout/" TargetMode="External"/><Relationship Id="rIdfisrguais-8we-8cpnct3" Type="http://schemas.openxmlformats.org/officeDocument/2006/relationships/hyperlink" Target="../layout-reference/" TargetMode="External"/><Relationship Id="rIdksjgxe2i-fviszzamzuba" Type="http://schemas.openxmlformats.org/officeDocument/2006/relationships/hyperlink" Target="../widgets-and-places/" TargetMode="External"/><Relationship Id="rId7" Type="http://schemas.openxmlformats.org/officeDocument/2006/relationships/image" Target="media/90b3a41e11d77d4711539af68aa829fbf2422021.png"/><Relationship Id="rId8" Type="http://schemas.openxmlformats.org/officeDocument/2006/relationships/image" Target="media/0cac665c32110b5ad1ff1ba67965148d948b7cac.png"/><Relationship Id="rId9" Type="http://schemas.openxmlformats.org/officeDocument/2006/relationships/image" Target="media/06c1f17365cc85b177f6413b2e6e33c4128430b8.png"/><Relationship Id="rId10" Type="http://schemas.openxmlformats.org/officeDocument/2006/relationships/image" Target="media/e7e6e9604b55e46da94f4ead0b17a46a04890b68.png"/><Relationship Id="rId11" Type="http://schemas.openxmlformats.org/officeDocument/2006/relationships/image" Target="media/25344dc903aa2d51ff9dfdf080fd2c63d86c6922.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a layout</dc:title>
  <dc:creator>Offision</dc:creator>
  <cp:lastModifiedBy>Un-named</cp:lastModifiedBy>
  <cp:revision>1</cp:revision>
  <dcterms:created xsi:type="dcterms:W3CDTF">2026-09-13T07:58:46.450Z</dcterms:created>
  <dcterms:modified xsi:type="dcterms:W3CDTF">2026-09-13T07:58:46.450Z</dcterms:modified>
</cp:coreProperties>
</file>

<file path=docProps/custom.xml><?xml version="1.0" encoding="utf-8"?>
<Properties xmlns="http://schemas.openxmlformats.org/officeDocument/2006/custom-properties" xmlns:vt="http://schemas.openxmlformats.org/officeDocument/2006/docPropsVTypes"/>
</file>