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The button tiles</w:t>
      </w:r>
    </w:p>
    <w:p>
      <w:pPr>
        <w:spacing w:after="120"/>
      </w:pPr>
      <w:r>
        <w:rPr>
          <w:color w:val="6E6E73"/>
          <w:sz w:val="24"/>
          <w:szCs w:val="24"/>
        </w:rPr>
        <w:t xml:space="preserve">The five tiles a person presses — booking check-in, check-out and extend, visitor self service, taking attendance, the door, and the screen's language — with each one's settings and where it may sit.</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61n91xyffiddcxlczc8yv">
        <w:r>
          <w:rPr>
            <w:rStyle w:val="Hyperlink"/>
            <w:color w:val="6E6E73"/>
            <w:sz w:val="18"/>
            <w:szCs w:val="18"/>
          </w:rPr>
          <w:t xml:space="preserve">https://offision.com/help/en/signage/action-widgets/</w:t>
        </w:r>
      </w:hyperlink>
    </w:p>
    <w:p>
      <w:pPr>
        <w:spacing w:after="160"/>
      </w:pPr>
      <w:r>
        <w:t xml:space="preserve">One tile, one job. These are the small widgets that put a single thing to
press on the screen. The codes people scan instead are in
</w:t>
      </w:r>
      <w:hyperlink w:history="1" r:id="rIdgragh4jhoqvfhuqtt2pio">
        <w:r>
          <w:rPr>
            <w:rStyle w:val="Hyperlink"/>
          </w:rPr>
          <w:t xml:space="preserve">The QR code tiles</w:t>
        </w:r>
      </w:hyperlink>
      <w:r>
        <w:t xml:space="preserve">, and the places themselves — plus the
settings that apply to the whole design — are in
</w:t>
      </w:r>
      <w:hyperlink w:history="1" r:id="rIdub3-psiznwqd9ukkvwjut">
        <w:r>
          <w:rPr>
            <w:rStyle w:val="Hyperlink"/>
          </w:rPr>
          <w:t xml:space="preserve">Widgets and the places they go</w:t>
        </w:r>
      </w:hyperlink>
      <w:r>
        <w:t xml:space="preserve">.</w:t>
      </w:r>
    </w:p>
    <w:p>
      <w:pPr>
        <w:spacing w:after="160"/>
      </w:pPr>
      <w:r>
        <w:rPr>
          <w:b/>
          <w:bCs/>
        </w:rPr>
        <w:t xml:space="preserve">On a screen without touch:</w:t>
      </w:r>
      <w:r>
        <w:t xml:space="preserve">
Where the screen was described as having no touch, these are hidden rather than
shown and dead: </w:t>
      </w:r>
      <w:r>
        <w:rPr>
          <w:b/>
          <w:bCs/>
        </w:rPr>
        <w:t xml:space="preserve">Booking buttons</w:t>
      </w:r>
      <w:r>
        <w:t xml:space="preserve">, </w:t>
      </w:r>
      <w:r>
        <w:rPr>
          <w:b/>
          <w:bCs/>
        </w:rPr>
        <w:t xml:space="preserve">Open door button</w:t>
      </w:r>
      <w:r>
        <w:t xml:space="preserve"> and </w:t>
      </w:r>
      <w:r>
        <w:rPr>
          <w:b/>
          <w:bCs/>
        </w:rPr>
        <w:t xml:space="preserve">Language
selection</w:t>
      </w:r>
      <w:r>
        <w:t xml:space="preserve">, plus the two call lists, which have articles of their own.
</w:t>
      </w:r>
      <w:r>
        <w:rPr>
          <w:b/>
          <w:bCs/>
        </w:rPr>
        <w:t xml:space="preserve">Visitor self service buttons</w:t>
      </w:r>
      <w:r>
        <w:t xml:space="preserve"> is instead silently replaced by </w:t>
      </w:r>
      <w:r>
        <w:rPr>
          <w:b/>
          <w:bCs/>
        </w:rPr>
        <w:t xml:space="preserve">Visitor
registration QR code</w:t>
      </w:r>
      <w:r>
        <w:t xml:space="preserve"> — every </w:t>
      </w:r>
      <w:hyperlink w:history="1" r:id="rId6l5y2nfbtfn7k2wuxlc-j">
        <w:r>
          <w:rPr>
            <w:rStyle w:val="Hyperlink"/>
          </w:rPr>
          <w:t xml:space="preserve">QR tile</w:t>
        </w:r>
      </w:hyperlink>
      <w:r>
        <w:t xml:space="preserve"> stays, because a
code on the wall is the touchless path.</w:t>
      </w:r>
    </w:p>
    <w:p>
      <w:pPr>
        <w:pStyle w:val="Heading2"/>
      </w:pPr>
      <w:r>
        <w:t xml:space="preserve">Booking buttons</w:t>
      </w:r>
    </w:p>
    <w:p>
      <w:pPr>
        <w:spacing w:after="160"/>
      </w:pPr>
      <w:r>
        <w:t xml:space="preserve">Check in, check out and extend, as tiles. The buttons act on the bookings of
the resources you point them at, and each action appears only if you turn it
on.</w:t>
      </w:r>
    </w:p>
    <w:p>
      <w:pPr>
        <w:spacing w:after="60" w:before="160"/>
        <w:jc w:val="center"/>
      </w:pPr>
      <w:r>
        <w:drawing>
          <wp:inline distT="0" distB="0" distL="0" distR="0">
            <wp:extent cx="1714500" cy="2286000"/>
            <wp:effectExtent t="0" r="0" b="0" l="0"/>
            <wp:docPr id="1" name="widget-booking-buttons-en" descr="Booking buttons on an action tile." title="Booking buttons on an action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714500" cy="2286000"/>
                    </a:xfrm>
                    <a:prstGeom prst="rect">
                      <a:avLst/>
                    </a:prstGeom>
                  </pic:spPr>
                </pic:pic>
              </a:graphicData>
            </a:graphic>
          </wp:inline>
        </w:drawing>
      </w:r>
    </w:p>
    <w:p>
      <w:pPr>
        <w:spacing w:after="240"/>
        <w:jc w:val="center"/>
      </w:pPr>
      <w:r>
        <w:rPr>
          <w:i/>
          <w:iCs/>
          <w:color w:val="6E6E73"/>
          <w:sz w:val="18"/>
          <w:szCs w:val="18"/>
        </w:rPr>
        <w:t xml:space="preserve">Booking buttons on an action tile.</w:t>
      </w:r>
    </w:p>
    <w:p>
      <w:pPr>
        <w:spacing w:after="160"/>
      </w:pPr>
      <w:r>
        <w:rPr>
          <w:b/>
          <w:bCs/>
        </w:rPr>
        <w:t xml:space="preserve">Can go on:</w:t>
      </w:r>
      <w:r>
        <w:t xml:space="preserve"> Action buttons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221"/>
        <w:gridCol w:w="4070"/>
        <w:gridCol w:w="4070"/>
      </w:tblGrid>
      <w:tr>
        <w:trPr>
          <w:cantSplit/>
          <w:tblHeader/>
        </w:trPr>
        <w:tc>
          <w:tcPr>
            <w:tcW w:type="dxa" w:w="1221"/>
            <w:shd w:fill="F5F5F7" w:val="clear"/>
          </w:tcPr>
          <w:p>
            <w:pPr>
              <w:spacing w:after="0"/>
            </w:pPr>
            <w:r>
              <w:rPr>
                <w:b/>
                <w:bCs/>
              </w:rPr>
              <w:t xml:space="preserve">Setting</w:t>
            </w:r>
          </w:p>
        </w:tc>
        <w:tc>
          <w:tcPr>
            <w:tcW w:type="dxa" w:w="4070"/>
            <w:shd w:fill="F5F5F7" w:val="clear"/>
          </w:tcPr>
          <w:p>
            <w:pPr>
              <w:spacing w:after="0"/>
            </w:pPr>
            <w:r>
              <w:rPr>
                <w:b/>
                <w:bCs/>
              </w:rPr>
              <w:t xml:space="preserve">What it does</w:t>
            </w:r>
          </w:p>
        </w:tc>
        <w:tc>
          <w:tcPr>
            <w:tcW w:type="dxa" w:w="4070"/>
            <w:shd w:fill="F5F5F7" w:val="clear"/>
          </w:tcPr>
          <w:p>
            <w:pPr>
              <w:spacing w:after="0"/>
            </w:pPr>
            <w:r>
              <w:rPr>
                <w:b/>
                <w:bCs/>
              </w:rPr>
              <w:t xml:space="preserve">When to change it</w:t>
            </w:r>
          </w:p>
        </w:tc>
      </w:tr>
      <w:tr>
        <w:trPr>
          <w:cantSplit/>
        </w:trPr>
        <w:tc>
          <w:tcPr>
            <w:tcW w:type="dxa" w:w="1221"/>
          </w:tcPr>
          <w:p>
            <w:pPr>
              <w:spacing w:after="0"/>
            </w:pPr>
            <w:r>
              <w:rPr>
                <w:b/>
                <w:bCs/>
              </w:rPr>
              <w:t xml:space="preserve">Resources</w:t>
            </w:r>
          </w:p>
        </w:tc>
        <w:tc>
          <w:tcPr>
            <w:tcW w:type="dxa" w:w="4070"/>
          </w:tcPr>
          <w:p>
            <w:pPr>
              <w:spacing w:after="0"/>
            </w:pPr>
            <w:r>
              <w:t xml:space="preserve">Which resources' bookings the buttons act on — </w:t>
            </w:r>
            <w:r>
              <w:rPr>
                <w:b/>
                <w:bCs/>
              </w:rPr>
              <w:t xml:space="preserve">Follow device location</w:t>
            </w:r>
            <w:r>
              <w:t xml:space="preserve">, </w:t>
            </w:r>
            <w:r>
              <w:rPr>
                <w:b/>
                <w:bCs/>
              </w:rPr>
              <w:t xml:space="preserve">All resources</w:t>
            </w:r>
            <w:r>
              <w:t xml:space="preserve">, </w:t>
            </w:r>
            <w:r>
              <w:rPr>
                <w:b/>
                <w:bCs/>
              </w:rPr>
              <w:t xml:space="preserve">By building</w:t>
            </w:r>
            <w:r>
              <w:t xml:space="preserve">, </w:t>
            </w:r>
            <w:r>
              <w:rPr>
                <w:b/>
                <w:bCs/>
              </w:rPr>
              <w:t xml:space="preserve">By floor</w:t>
            </w:r>
            <w:r>
              <w:t xml:space="preserve"> or </w:t>
            </w:r>
            <w:r>
              <w:rPr>
                <w:b/>
                <w:bCs/>
              </w:rPr>
              <w:t xml:space="preserve">Specific resources</w:t>
            </w:r>
            <w:r>
              <w:t xml:space="preserve">. Following the device, an </w:t>
            </w:r>
            <w:r>
              <w:rPr>
                <w:b/>
                <w:bCs/>
              </w:rPr>
              <w:t xml:space="preserve">Auto scope</w:t>
            </w:r>
            <w:r>
              <w:t xml:space="preserve"> row narrows it to </w:t>
            </w:r>
            <w:r>
              <w:rPr>
                <w:b/>
                <w:bCs/>
              </w:rPr>
              <w:t xml:space="preserve">Smart</w:t>
            </w:r>
            <w:r>
              <w:t xml:space="preserve">, </w:t>
            </w:r>
            <w:r>
              <w:rPr>
                <w:b/>
                <w:bCs/>
              </w:rPr>
              <w:t xml:space="preserve">This room</w:t>
            </w:r>
            <w:r>
              <w:t xml:space="preserve">, </w:t>
            </w:r>
            <w:r>
              <w:rPr>
                <w:b/>
                <w:bCs/>
              </w:rPr>
              <w:t xml:space="preserve">This floor</w:t>
            </w:r>
            <w:r>
              <w:t xml:space="preserve"> or </w:t>
            </w:r>
            <w:r>
              <w:rPr>
                <w:b/>
                <w:bCs/>
              </w:rPr>
              <w:t xml:space="preserve">This building</w:t>
            </w:r>
          </w:p>
        </w:tc>
        <w:tc>
          <w:tcPr>
            <w:tcW w:type="dxa" w:w="4070"/>
          </w:tcPr>
          <w:p>
            <w:pPr>
              <w:spacing w:after="0"/>
            </w:pPr>
            <w:r>
              <w:t xml:space="preserve">Leave it following the device on a screen beside the room it serves; pick specific resources for a kiosk that fronts several</w:t>
            </w:r>
          </w:p>
        </w:tc>
      </w:tr>
      <w:tr>
        <w:trPr>
          <w:cantSplit/>
        </w:trPr>
        <w:tc>
          <w:tcPr>
            <w:tcW w:type="dxa" w:w="1221"/>
          </w:tcPr>
          <w:p>
            <w:pPr>
              <w:spacing w:after="0"/>
            </w:pPr>
            <w:r>
              <w:rPr>
                <w:b/>
                <w:bCs/>
              </w:rPr>
              <w:t xml:space="preserve">Type</w:t>
            </w:r>
          </w:p>
        </w:tc>
        <w:tc>
          <w:tcPr>
            <w:tcW w:type="dxa" w:w="4070"/>
          </w:tcPr>
          <w:p>
            <w:pPr>
              <w:spacing w:after="0"/>
            </w:pPr>
            <w:r>
              <w:t xml:space="preserve">Narrows the chosen resources to one resource type; empty means </w:t>
            </w:r>
            <w:r>
              <w:rPr>
                <w:b/>
                <w:bCs/>
              </w:rPr>
              <w:t xml:space="preserve">Any resource type</w:t>
            </w:r>
          </w:p>
        </w:tc>
        <w:tc>
          <w:tcPr>
            <w:tcW w:type="dxa" w:w="4070"/>
          </w:tcPr>
          <w:p>
            <w:pPr>
              <w:spacing w:after="0"/>
            </w:pPr>
            <w:r>
              <w:t xml:space="preserve">The location mixes rooms and desks and the buttons should serve only one kind</w:t>
            </w:r>
          </w:p>
        </w:tc>
      </w:tr>
      <w:tr>
        <w:trPr>
          <w:cantSplit/>
        </w:trPr>
        <w:tc>
          <w:tcPr>
            <w:tcW w:type="dxa" w:w="1221"/>
          </w:tcPr>
          <w:p>
            <w:pPr>
              <w:spacing w:after="0"/>
            </w:pPr>
            <w:r>
              <w:rPr>
                <w:b/>
                <w:bCs/>
              </w:rPr>
              <w:t xml:space="preserve">Show check-in</w:t>
            </w:r>
          </w:p>
        </w:tc>
        <w:tc>
          <w:tcPr>
            <w:tcW w:type="dxa" w:w="4070"/>
          </w:tcPr>
          <w:p>
            <w:pPr>
              <w:spacing w:after="0"/>
            </w:pPr>
            <w:r>
              <w:t xml:space="preserve">The tile that confirms a booking on arrival. </w:t>
            </w:r>
            <w:r>
              <w:rPr>
                <w:b/>
                <w:bCs/>
              </w:rPr>
              <w:t xml:space="preserve">Open door on check-in</w:t>
            </w:r>
            <w:r>
              <w:t xml:space="preserve"> additionally releases the </w:t>
            </w:r>
            <w:r>
              <w:rPr>
                <w:b/>
                <w:bCs/>
              </w:rPr>
              <w:t xml:space="preserve">Door</w:t>
            </w:r>
            <w:r>
              <w:t xml:space="preserve"> you pick at the same moment</w:t>
            </w:r>
          </w:p>
        </w:tc>
        <w:tc>
          <w:tcPr>
            <w:tcW w:type="dxa" w:w="4070"/>
          </w:tcPr>
          <w:p>
            <w:pPr>
              <w:spacing w:after="0"/>
            </w:pPr>
            <w:r>
              <w:t xml:space="preserve">Hide it where check-in happens at the room's own panel or in the app</w:t>
            </w:r>
          </w:p>
        </w:tc>
      </w:tr>
      <w:tr>
        <w:trPr>
          <w:cantSplit/>
        </w:trPr>
        <w:tc>
          <w:tcPr>
            <w:tcW w:type="dxa" w:w="1221"/>
          </w:tcPr>
          <w:p>
            <w:pPr>
              <w:spacing w:after="0"/>
            </w:pPr>
            <w:r>
              <w:rPr>
                <w:b/>
                <w:bCs/>
              </w:rPr>
              <w:t xml:space="preserve">Show check-out</w:t>
            </w:r>
          </w:p>
        </w:tc>
        <w:tc>
          <w:tcPr>
            <w:tcW w:type="dxa" w:w="4070"/>
          </w:tcPr>
          <w:p>
            <w:pPr>
              <w:spacing w:after="0"/>
            </w:pPr>
            <w:r>
              <w:t xml:space="preserve">The tile that ends a booking and frees the resource. </w:t>
            </w:r>
            <w:r>
              <w:rPr>
                <w:b/>
                <w:bCs/>
              </w:rPr>
              <w:t xml:space="preserve">Open door on check-out</w:t>
            </w:r>
            <w:r>
              <w:t xml:space="preserve"> works the same way as its check-in twin</w:t>
            </w:r>
          </w:p>
        </w:tc>
        <w:tc>
          <w:tcPr>
            <w:tcW w:type="dxa" w:w="4070"/>
          </w:tcPr>
          <w:p>
            <w:pPr>
              <w:spacing w:after="0"/>
            </w:pPr>
            <w:r>
              <w:t xml:space="preserve">Hide it where bookings simply run out on their own</w:t>
            </w:r>
          </w:p>
        </w:tc>
      </w:tr>
      <w:tr>
        <w:trPr>
          <w:cantSplit/>
        </w:trPr>
        <w:tc>
          <w:tcPr>
            <w:tcW w:type="dxa" w:w="1221"/>
          </w:tcPr>
          <w:p>
            <w:pPr>
              <w:spacing w:after="0"/>
            </w:pPr>
            <w:r>
              <w:rPr>
                <w:b/>
                <w:bCs/>
              </w:rPr>
              <w:t xml:space="preserve">Show extend</w:t>
            </w:r>
          </w:p>
        </w:tc>
        <w:tc>
          <w:tcPr>
            <w:tcW w:type="dxa" w:w="4070"/>
          </w:tcPr>
          <w:p>
            <w:pPr>
              <w:spacing w:after="0"/>
            </w:pPr>
            <w:r>
              <w:t xml:space="preserve">The tile that lengthens the booking that is running</w:t>
            </w:r>
          </w:p>
        </w:tc>
        <w:tc>
          <w:tcPr>
            <w:tcW w:type="dxa" w:w="4070"/>
          </w:tcPr>
          <w:p>
            <w:pPr>
              <w:spacing w:after="0"/>
            </w:pPr>
            <w:r>
              <w:t xml:space="preserve">Hide it where back-to-back bookings leave nothing to extend into</w:t>
            </w:r>
          </w:p>
        </w:tc>
      </w:tr>
    </w:tbl>
    <w:p>
      <w:pPr>
        <w:spacing w:after="0"/>
      </w:pPr>
    </w:p>
    <w:p>
      <w:pPr>
        <w:pStyle w:val="Heading2"/>
      </w:pPr>
      <w:r>
        <w:t xml:space="preserve">Visitor self service buttons</w:t>
      </w:r>
    </w:p>
    <w:p>
      <w:pPr>
        <w:spacing w:after="160"/>
      </w:pPr>
      <w:r>
        <w:t xml:space="preserve">Reception without the receptionist: walk-in registration, check-in, check-out
and re-check-in as tiles, with an optional guest Wi-Fi service. On an action
tile it stays compact; on the main stage the services spread out beside a QR
code, so a guest can also register from their own phone.</w:t>
      </w:r>
    </w:p>
    <w:p>
      <w:pPr>
        <w:spacing w:after="160"/>
      </w:pPr>
      <w:r>
        <w:t xml:space="preserve">Its settings come in three groups — </w:t>
      </w:r>
      <w:r>
        <w:rPr>
          <w:b/>
          <w:bCs/>
        </w:rPr>
        <w:t xml:space="preserve">On screen</w:t>
      </w:r>
      <w:r>
        <w:t xml:space="preserve">, </w:t>
      </w:r>
      <w:r>
        <w:rPr>
          <w:b/>
          <w:bCs/>
        </w:rPr>
        <w:t xml:space="preserve">QR code</w:t>
      </w:r>
      <w:r>
        <w:t xml:space="preserve"> and
</w:t>
      </w:r>
      <w:r>
        <w:rPr>
          <w:b/>
          <w:bCs/>
        </w:rPr>
        <w:t xml:space="preserve">Registration</w:t>
      </w:r>
      <w:r>
        <w:t xml:space="preserve"> — because the QR code is now an action in its own right rather
than something inferred from the tiles beside it.</w:t>
      </w:r>
    </w:p>
    <w:p>
      <w:pPr>
        <w:spacing w:after="60" w:before="160"/>
        <w:jc w:val="center"/>
      </w:pPr>
      <w:r>
        <w:drawing>
          <wp:inline distT="0" distB="0" distL="0" distR="0">
            <wp:extent cx="1714500" cy="2286000"/>
            <wp:effectExtent t="0" r="0" b="0" l="0"/>
            <wp:docPr id="1" name="widget-visitor-self-service-buttons-en" descr="Visitor self service buttons on an action tile." title="Visitor self service buttons on an action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714500" cy="2286000"/>
                    </a:xfrm>
                    <a:prstGeom prst="rect">
                      <a:avLst/>
                    </a:prstGeom>
                  </pic:spPr>
                </pic:pic>
              </a:graphicData>
            </a:graphic>
          </wp:inline>
        </w:drawing>
      </w:r>
    </w:p>
    <w:p>
      <w:pPr>
        <w:spacing w:after="240"/>
        <w:jc w:val="center"/>
      </w:pPr>
      <w:r>
        <w:rPr>
          <w:i/>
          <w:iCs/>
          <w:color w:val="6E6E73"/>
          <w:sz w:val="18"/>
          <w:szCs w:val="18"/>
        </w:rPr>
        <w:t xml:space="preserve">Visitor self service buttons on an action tile.</w:t>
      </w:r>
    </w:p>
    <w:p>
      <w:pPr>
        <w:spacing w:after="160"/>
      </w:pPr>
      <w:r>
        <w:rPr>
          <w:b/>
          <w:bCs/>
        </w:rPr>
        <w:t xml:space="preserve">Can go on:</w:t>
      </w:r>
      <w:r>
        <w:t xml:space="preserve"> Main stage · Action buttons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822"/>
        <w:gridCol w:w="3769"/>
        <w:gridCol w:w="3769"/>
      </w:tblGrid>
      <w:tr>
        <w:trPr>
          <w:cantSplit/>
          <w:tblHeader/>
        </w:trPr>
        <w:tc>
          <w:tcPr>
            <w:tcW w:type="dxa" w:w="1822"/>
            <w:shd w:fill="F5F5F7" w:val="clear"/>
          </w:tcPr>
          <w:p>
            <w:pPr>
              <w:spacing w:after="0"/>
            </w:pPr>
            <w:r>
              <w:rPr>
                <w:b/>
                <w:bCs/>
              </w:rPr>
              <w:t xml:space="preserve">Setting</w:t>
            </w:r>
          </w:p>
        </w:tc>
        <w:tc>
          <w:tcPr>
            <w:tcW w:type="dxa" w:w="3769"/>
            <w:shd w:fill="F5F5F7" w:val="clear"/>
          </w:tcPr>
          <w:p>
            <w:pPr>
              <w:spacing w:after="0"/>
            </w:pPr>
            <w:r>
              <w:rPr>
                <w:b/>
                <w:bCs/>
              </w:rPr>
              <w:t xml:space="preserve">What it does</w:t>
            </w:r>
          </w:p>
        </w:tc>
        <w:tc>
          <w:tcPr>
            <w:tcW w:type="dxa" w:w="3769"/>
            <w:shd w:fill="F5F5F7" w:val="clear"/>
          </w:tcPr>
          <w:p>
            <w:pPr>
              <w:spacing w:after="0"/>
            </w:pPr>
            <w:r>
              <w:rPr>
                <w:b/>
                <w:bCs/>
              </w:rPr>
              <w:t xml:space="preserve">When to change it</w:t>
            </w:r>
          </w:p>
        </w:tc>
      </w:tr>
      <w:tr>
        <w:trPr>
          <w:cantSplit/>
        </w:trPr>
        <w:tc>
          <w:tcPr>
            <w:tcW w:type="dxa" w:w="1822"/>
          </w:tcPr>
          <w:p>
            <w:pPr>
              <w:spacing w:after="0"/>
            </w:pPr>
            <w:r>
              <w:rPr>
                <w:b/>
                <w:bCs/>
              </w:rPr>
              <w:t xml:space="preserve">Show walk-in registration</w:t>
            </w:r>
          </w:p>
        </w:tc>
        <w:tc>
          <w:tcPr>
            <w:tcW w:type="dxa" w:w="3769"/>
          </w:tcPr>
          <w:p>
            <w:pPr>
              <w:spacing w:after="0"/>
            </w:pPr>
            <w:r>
              <w:t xml:space="preserve">A guest without an invitation registers at the screen. </w:t>
            </w:r>
            <w:r>
              <w:rPr>
                <w:b/>
                <w:bCs/>
              </w:rPr>
              <w:t xml:space="preserve">Need to check-in after register</w:t>
            </w:r>
            <w:r>
              <w:t xml:space="preserve"> keeps a separate check-in step afterwards, on this panel or at reception</w:t>
            </w:r>
          </w:p>
        </w:tc>
        <w:tc>
          <w:tcPr>
            <w:tcW w:type="dxa" w:w="3769"/>
          </w:tcPr>
          <w:p>
            <w:pPr>
              <w:spacing w:after="0"/>
            </w:pPr>
            <w:r>
              <w:t xml:space="preserve">Turn the second one on where reception still wants to see everyone who registered</w:t>
            </w:r>
          </w:p>
        </w:tc>
      </w:tr>
      <w:tr>
        <w:trPr>
          <w:cantSplit/>
        </w:trPr>
        <w:tc>
          <w:tcPr>
            <w:tcW w:type="dxa" w:w="1822"/>
          </w:tcPr>
          <w:p>
            <w:pPr>
              <w:spacing w:after="0"/>
            </w:pPr>
            <w:r>
              <w:rPr>
                <w:b/>
                <w:bCs/>
              </w:rPr>
              <w:t xml:space="preserve">Show check-in</w:t>
            </w:r>
          </w:p>
        </w:tc>
        <w:tc>
          <w:tcPr>
            <w:tcW w:type="dxa" w:w="3769"/>
          </w:tcPr>
          <w:p>
            <w:pPr>
              <w:spacing w:after="0"/>
            </w:pPr>
            <w:r>
              <w:t xml:space="preserve">The tile an invited guest checks in on</w:t>
            </w:r>
          </w:p>
        </w:tc>
        <w:tc>
          <w:tcPr>
            <w:tcW w:type="dxa" w:w="3769"/>
          </w:tcPr>
          <w:p>
            <w:pPr>
              <w:spacing w:after="0"/>
            </w:pPr>
            <w:r>
              <w:t xml:space="preserve">Hide it where guests check in by scanning a code instead</w:t>
            </w:r>
          </w:p>
        </w:tc>
      </w:tr>
      <w:tr>
        <w:trPr>
          <w:cantSplit/>
        </w:trPr>
        <w:tc>
          <w:tcPr>
            <w:tcW w:type="dxa" w:w="1822"/>
          </w:tcPr>
          <w:p>
            <w:pPr>
              <w:spacing w:after="0"/>
            </w:pPr>
            <w:r>
              <w:rPr>
                <w:b/>
                <w:bCs/>
              </w:rPr>
              <w:t xml:space="preserve">Show check-out</w:t>
            </w:r>
          </w:p>
        </w:tc>
        <w:tc>
          <w:tcPr>
            <w:tcW w:type="dxa" w:w="3769"/>
          </w:tcPr>
          <w:p>
            <w:pPr>
              <w:spacing w:after="0"/>
            </w:pPr>
            <w:r>
              <w:t xml:space="preserve">The tile a leaving guest checks out on</w:t>
            </w:r>
          </w:p>
        </w:tc>
        <w:tc>
          <w:tcPr>
            <w:tcW w:type="dxa" w:w="3769"/>
          </w:tcPr>
          <w:p>
            <w:pPr>
              <w:spacing w:after="0"/>
            </w:pPr>
            <w:r>
              <w:t xml:space="preserve">Hide it where nobody is expected to sign out</w:t>
            </w:r>
          </w:p>
        </w:tc>
      </w:tr>
      <w:tr>
        <w:trPr>
          <w:cantSplit/>
        </w:trPr>
        <w:tc>
          <w:tcPr>
            <w:tcW w:type="dxa" w:w="1822"/>
          </w:tcPr>
          <w:p>
            <w:pPr>
              <w:spacing w:after="0"/>
            </w:pPr>
            <w:r>
              <w:rPr>
                <w:b/>
                <w:bCs/>
              </w:rPr>
              <w:t xml:space="preserve">Show re-check-in</w:t>
            </w:r>
          </w:p>
        </w:tc>
        <w:tc>
          <w:tcPr>
            <w:tcW w:type="dxa" w:w="3769"/>
          </w:tcPr>
          <w:p>
            <w:pPr>
              <w:spacing w:after="0"/>
            </w:pPr>
            <w:r>
              <w:t xml:space="preserve">Lets a guest who already checked out come back in without registering again</w:t>
            </w:r>
          </w:p>
        </w:tc>
        <w:tc>
          <w:tcPr>
            <w:tcW w:type="dxa" w:w="3769"/>
          </w:tcPr>
          <w:p>
            <w:pPr>
              <w:spacing w:after="0"/>
            </w:pPr>
            <w:r>
              <w:t xml:space="preserve">A site guests leave and re-enter during the day</w:t>
            </w:r>
          </w:p>
        </w:tc>
      </w:tr>
      <w:tr>
        <w:trPr>
          <w:cantSplit/>
        </w:trPr>
        <w:tc>
          <w:tcPr>
            <w:tcW w:type="dxa" w:w="1822"/>
          </w:tcPr>
          <w:p>
            <w:pPr>
              <w:spacing w:after="0"/>
            </w:pPr>
            <w:r>
              <w:rPr>
                <w:b/>
                <w:bCs/>
              </w:rPr>
              <w:t xml:space="preserve">Print visitor badge label</w:t>
            </w:r>
          </w:p>
        </w:tc>
        <w:tc>
          <w:tcPr>
            <w:tcW w:type="dxa" w:w="3769"/>
          </w:tcPr>
          <w:p>
            <w:pPr>
              <w:spacing w:after="0"/>
            </w:pPr>
            <w:r>
              <w:t xml:space="preserve">A badge label is printed for the guest</w:t>
            </w:r>
          </w:p>
        </w:tc>
        <w:tc>
          <w:tcPr>
            <w:tcW w:type="dxa" w:w="3769"/>
          </w:tcPr>
          <w:p>
            <w:pPr>
              <w:spacing w:after="0"/>
            </w:pPr>
            <w:r>
              <w:t xml:space="preserve">A label printer is connected at this screen</w:t>
            </w:r>
          </w:p>
        </w:tc>
      </w:tr>
      <w:tr>
        <w:trPr>
          <w:cantSplit/>
        </w:trPr>
        <w:tc>
          <w:tcPr>
            <w:tcW w:type="dxa" w:w="1822"/>
          </w:tcPr>
          <w:p>
            <w:pPr>
              <w:spacing w:after="0"/>
            </w:pPr>
            <w:r>
              <w:rPr>
                <w:b/>
                <w:bCs/>
              </w:rPr>
              <w:t xml:space="preserve">Location</w:t>
            </w:r>
          </w:p>
        </w:tc>
        <w:tc>
          <w:tcPr>
            <w:tcW w:type="dxa" w:w="3769"/>
          </w:tcPr>
          <w:p>
            <w:pPr>
              <w:spacing w:after="0"/>
            </w:pPr>
            <w:r>
              <w:t xml:space="preserve">Which building's visits the buttons serve — </w:t>
            </w:r>
            <w:r>
              <w:rPr>
                <w:b/>
                <w:bCs/>
              </w:rPr>
              <w:t xml:space="preserve">Follow device location</w:t>
            </w:r>
            <w:r>
              <w:t xml:space="preserve">, </w:t>
            </w:r>
            <w:r>
              <w:rPr>
                <w:b/>
                <w:bCs/>
              </w:rPr>
              <w:t xml:space="preserve">All buildings</w:t>
            </w:r>
            <w:r>
              <w:t xml:space="preserve"> or </w:t>
            </w:r>
            <w:r>
              <w:rPr>
                <w:b/>
                <w:bCs/>
              </w:rPr>
              <w:t xml:space="preserve">Choose…</w:t>
            </w:r>
          </w:p>
        </w:tc>
        <w:tc>
          <w:tcPr>
            <w:tcW w:type="dxa" w:w="3769"/>
          </w:tcPr>
          <w:p>
            <w:pPr>
              <w:spacing w:after="0"/>
            </w:pPr>
            <w:r>
              <w:t xml:space="preserve">Leave it following the device unless one screen serves several buildings</w:t>
            </w:r>
          </w:p>
        </w:tc>
      </w:tr>
      <w:tr>
        <w:trPr>
          <w:cantSplit/>
        </w:trPr>
        <w:tc>
          <w:tcPr>
            <w:tcW w:type="dxa" w:w="1822"/>
          </w:tcPr>
          <w:p>
            <w:pPr>
              <w:spacing w:after="0"/>
            </w:pPr>
            <w:r>
              <w:rPr>
                <w:b/>
                <w:bCs/>
              </w:rPr>
              <w:t xml:space="preserve">Show guest Wi-Fi</w:t>
            </w:r>
          </w:p>
        </w:tc>
        <w:tc>
          <w:tcPr>
            <w:tcW w:type="dxa" w:w="3769"/>
          </w:tcPr>
          <w:p>
            <w:pPr>
              <w:spacing w:after="0"/>
            </w:pPr>
            <w:r>
              <w:t xml:space="preserve">Adds the guest network as a service. </w:t>
            </w:r>
            <w:r>
              <w:rPr>
                <w:b/>
                <w:bCs/>
              </w:rPr>
              <w:t xml:space="preserve">Wi-Fi source</w:t>
            </w:r>
            <w:r>
              <w:t xml:space="preserve"> is </w:t>
            </w:r>
            <w:r>
              <w:rPr>
                <w:b/>
                <w:bCs/>
              </w:rPr>
              <w:t xml:space="preserve">Enter manually</w:t>
            </w:r>
            <w:r>
              <w:t xml:space="preserve"> — with </w:t>
            </w:r>
            <w:r>
              <w:rPr>
                <w:b/>
                <w:bCs/>
              </w:rPr>
              <w:t xml:space="preserve">Network name (SSID)</w:t>
            </w:r>
            <w:r>
              <w:t xml:space="preserve">, </w:t>
            </w:r>
            <w:r>
              <w:rPr>
                <w:b/>
                <w:bCs/>
              </w:rPr>
              <w:t xml:space="preserve">Password</w:t>
            </w:r>
            <w:r>
              <w:t xml:space="preserve"> and </w:t>
            </w:r>
            <w:r>
              <w:rPr>
                <w:b/>
                <w:bCs/>
              </w:rPr>
              <w:t xml:space="preserve">Security</w:t>
            </w:r>
            <w:r>
              <w:t xml:space="preserve"> — or </w:t>
            </w:r>
            <w:r>
              <w:rPr>
                <w:b/>
                <w:bCs/>
              </w:rPr>
              <w:t xml:space="preserve">Guest Wi-Fi portal</w:t>
            </w:r>
            <w:r>
              <w:t xml:space="preserve">, picking the </w:t>
            </w:r>
            <w:hyperlink w:history="1" r:id="rIdpwqtmcrxn2exctni1gzzr">
              <w:r>
                <w:rPr>
                  <w:rStyle w:val="Hyperlink"/>
                </w:rPr>
                <w:t xml:space="preserve">WiFi login page</w:t>
              </w:r>
            </w:hyperlink>
          </w:p>
        </w:tc>
        <w:tc>
          <w:tcPr>
            <w:tcW w:type="dxa" w:w="3769"/>
          </w:tcPr>
          <w:p>
            <w:pPr>
              <w:spacing w:after="0"/>
            </w:pPr>
            <w:r>
              <w:t xml:space="preserve">The lobby doubles as the place guests get online</w:t>
            </w:r>
          </w:p>
        </w:tc>
      </w:tr>
      <w:tr>
        <w:trPr>
          <w:cantSplit/>
        </w:trPr>
        <w:tc>
          <w:tcPr>
            <w:tcW w:type="dxa" w:w="1822"/>
          </w:tcPr>
          <w:p>
            <w:pPr>
              <w:spacing w:after="0"/>
            </w:pPr>
            <w:r>
              <w:rPr>
                <w:b/>
                <w:bCs/>
              </w:rPr>
              <w:t xml:space="preserve">Show QR code</w:t>
            </w:r>
          </w:p>
        </w:tc>
        <w:tc>
          <w:tcPr>
            <w:tcW w:type="dxa" w:w="3769"/>
          </w:tcPr>
          <w:p>
            <w:pPr>
              <w:spacing w:after="0"/>
            </w:pPr>
            <w:r>
              <w:rPr>
                <w:i/>
                <w:iCs/>
              </w:rPr>
              <w:t xml:space="preserve">"Lets a guest register from their own phone."</w:t>
            </w:r>
            <w:r>
              <w:t xml:space="preserve"> An explicit switch — the QR is no longer implied by the tiles</w:t>
            </w:r>
          </w:p>
        </w:tc>
        <w:tc>
          <w:tcPr>
            <w:tcW w:type="dxa" w:w="3769"/>
          </w:tcPr>
          <w:p>
            <w:pPr>
              <w:spacing w:after="0"/>
            </w:pPr>
            <w:r>
              <w:t xml:space="preserve">Off on a screen guests are meant to touch, or one nobody can reach with a phone</w:t>
            </w:r>
          </w:p>
        </w:tc>
      </w:tr>
      <w:tr>
        <w:trPr>
          <w:cantSplit/>
        </w:trPr>
        <w:tc>
          <w:tcPr>
            <w:tcW w:type="dxa" w:w="1822"/>
          </w:tcPr>
          <w:p>
            <w:pPr>
              <w:spacing w:after="0"/>
            </w:pPr>
            <w:r>
              <w:t xml:space="preserve">QR code route</w:t>
            </w:r>
          </w:p>
        </w:tc>
        <w:tc>
          <w:tcPr>
            <w:tcW w:type="dxa" w:w="3769"/>
          </w:tcPr>
          <w:p>
            <w:pPr>
              <w:spacing w:after="0"/>
            </w:pPr>
            <w:r>
              <w:t xml:space="preserve">What the scanned code does: </w:t>
            </w:r>
            <w:r>
              <w:rPr>
                <w:b/>
                <w:bCs/>
              </w:rPr>
              <w:t xml:space="preserve">Follow on-screen actions</w:t>
            </w:r>
            <w:r>
              <w:t xml:space="preserve"> (the default — it does whatever the tiles do), </w:t>
            </w:r>
            <w:r>
              <w:rPr>
                <w:b/>
                <w:bCs/>
              </w:rPr>
              <w:t xml:space="preserve">Register only</w:t>
            </w:r>
            <w:r>
              <w:t xml:space="preserve">, or </w:t>
            </w:r>
            <w:r>
              <w:rPr>
                <w:b/>
                <w:bCs/>
              </w:rPr>
              <w:t xml:space="preserve">Register and check in</w:t>
            </w:r>
          </w:p>
        </w:tc>
        <w:tc>
          <w:tcPr>
            <w:tcW w:type="dxa" w:w="3769"/>
          </w:tcPr>
          <w:p>
            <w:pPr>
              <w:spacing w:after="0"/>
            </w:pPr>
            <w:r>
              <w:t xml:space="preserve">Point it straight at registration where the tiles offer more than a guest with a phone should get</w:t>
            </w:r>
          </w:p>
        </w:tc>
      </w:tr>
      <w:tr>
        <w:trPr>
          <w:cantSplit/>
        </w:trPr>
        <w:tc>
          <w:tcPr>
            <w:tcW w:type="dxa" w:w="1822"/>
          </w:tcPr>
          <w:p>
            <w:pPr>
              <w:spacing w:after="0"/>
            </w:pPr>
            <w:r>
              <w:rPr>
                <w:b/>
                <w:bCs/>
              </w:rPr>
              <w:t xml:space="preserve">Access key type</w:t>
            </w:r>
          </w:p>
        </w:tc>
        <w:tc>
          <w:tcPr>
            <w:tcW w:type="dxa" w:w="3769"/>
          </w:tcPr>
          <w:p>
            <w:pPr>
              <w:spacing w:after="0"/>
            </w:pPr>
            <w:r>
              <w:t xml:space="preserve">How often the code behind the QR is replaced — </w:t>
            </w:r>
            <w:r>
              <w:rPr>
                <w:b/>
                <w:bCs/>
              </w:rPr>
              <w:t xml:space="preserve">Daily</w:t>
            </w:r>
            <w:r>
              <w:t xml:space="preserve">, </w:t>
            </w:r>
            <w:r>
              <w:rPr>
                <w:b/>
                <w:bCs/>
              </w:rPr>
              <w:t xml:space="preserve">Hourly</w:t>
            </w:r>
            <w:r>
              <w:t xml:space="preserve"> or </w:t>
            </w:r>
            <w:r>
              <w:rPr>
                <w:b/>
                <w:bCs/>
              </w:rPr>
              <w:t xml:space="preserve">Every 3 minutes</w:t>
            </w:r>
            <w:r>
              <w:t xml:space="preserve">, the same setting the standalone </w:t>
            </w:r>
            <w:hyperlink w:history="1" r:id="rIdtrf_pp-ok0zbc-uc4ldp-">
              <w:r>
                <w:rPr>
                  <w:rStyle w:val="Hyperlink"/>
                </w:rPr>
                <w:t xml:space="preserve">QR code widget</w:t>
              </w:r>
            </w:hyperlink>
            <w:r>
              <w:t xml:space="preserve"> carries. New widgets start on Every 3 minutes</w:t>
            </w:r>
          </w:p>
        </w:tc>
        <w:tc>
          <w:tcPr>
            <w:tcW w:type="dxa" w:w="3769"/>
          </w:tcPr>
          <w:p>
            <w:pPr>
              <w:spacing w:after="0"/>
            </w:pPr>
            <w:r>
              <w:t xml:space="preserve">Slow it down only where the screen is behind a desk. A code photographed off a lobby wall stays usable for exactly this long</w:t>
            </w:r>
          </w:p>
        </w:tc>
      </w:tr>
    </w:tbl>
    <w:p>
      <w:pPr>
        <w:spacing w:after="0"/>
      </w:pPr>
    </w:p>
    <w:p>
      <w:pPr>
        <w:spacing w:after="160"/>
      </w:pPr>
      <w:r>
        <w:t xml:space="preserve">Under the QR route the form says </w:t>
      </w:r>
      <w:r>
        <w:rPr>
          <w:b/>
          <w:bCs/>
        </w:rPr>
        <w:t xml:space="preserve">Currently</w:t>
      </w:r>
      <w:r>
        <w:t xml:space="preserve"> followed by what the code
actually resolves to, which is worth a glance when the route is left on
</w:t>
      </w:r>
      <w:r>
        <w:rPr>
          <w:b/>
          <w:bCs/>
        </w:rPr>
        <w:t xml:space="preserve">Follow on-screen actions</w:t>
      </w:r>
      <w:r>
        <w:t xml:space="preserve"> — that answer changes as the tiles above it change.</w:t>
      </w:r>
    </w:p>
    <w:p>
      <w:pPr>
        <w:pStyle w:val="Heading2"/>
      </w:pPr>
      <w:r>
        <w:t xml:space="preserve">Open door button</w:t>
      </w:r>
    </w:p>
    <w:p>
      <w:pPr>
        <w:spacing w:after="160"/>
      </w:pPr>
      <w:r>
        <w:t xml:space="preserve">One door, one press. The tile is captioned with the door's own name — a
design can carry several of these — and the press asks the person to identify
themselves before the door opens. With no door picked, or nobody allowed, the
tile goes quiet.</w:t>
      </w:r>
    </w:p>
    <w:p>
      <w:pPr>
        <w:spacing w:after="60" w:before="160"/>
        <w:jc w:val="center"/>
      </w:pPr>
      <w:r>
        <w:drawing>
          <wp:inline distT="0" distB="0" distL="0" distR="0">
            <wp:extent cx="1714500" cy="2286000"/>
            <wp:effectExtent t="0" r="0" b="0" l="0"/>
            <wp:docPr id="1" name="widget-open-door-button-en" descr="The open door button on an action tile." title="The open door button on an action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714500" cy="2286000"/>
                    </a:xfrm>
                    <a:prstGeom prst="rect">
                      <a:avLst/>
                    </a:prstGeom>
                  </pic:spPr>
                </pic:pic>
              </a:graphicData>
            </a:graphic>
          </wp:inline>
        </w:drawing>
      </w:r>
    </w:p>
    <w:p>
      <w:pPr>
        <w:spacing w:after="240"/>
        <w:jc w:val="center"/>
      </w:pPr>
      <w:r>
        <w:rPr>
          <w:i/>
          <w:iCs/>
          <w:color w:val="6E6E73"/>
          <w:sz w:val="18"/>
          <w:szCs w:val="18"/>
        </w:rPr>
        <w:t xml:space="preserve">The open door button on an action tile.</w:t>
      </w:r>
    </w:p>
    <w:p>
      <w:pPr>
        <w:spacing w:after="160"/>
      </w:pPr>
      <w:r>
        <w:rPr>
          <w:b/>
          <w:bCs/>
        </w:rPr>
        <w:t xml:space="preserve">Can go on:</w:t>
      </w:r>
      <w:r>
        <w:t xml:space="preserve"> Action buttons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221"/>
        <w:gridCol w:w="4070"/>
        <w:gridCol w:w="4070"/>
      </w:tblGrid>
      <w:tr>
        <w:trPr>
          <w:cantSplit/>
          <w:tblHeader/>
        </w:trPr>
        <w:tc>
          <w:tcPr>
            <w:tcW w:type="dxa" w:w="1221"/>
            <w:shd w:fill="F5F5F7" w:val="clear"/>
          </w:tcPr>
          <w:p>
            <w:pPr>
              <w:spacing w:after="0"/>
            </w:pPr>
            <w:r>
              <w:rPr>
                <w:b/>
                <w:bCs/>
              </w:rPr>
              <w:t xml:space="preserve">Setting</w:t>
            </w:r>
          </w:p>
        </w:tc>
        <w:tc>
          <w:tcPr>
            <w:tcW w:type="dxa" w:w="4070"/>
            <w:shd w:fill="F5F5F7" w:val="clear"/>
          </w:tcPr>
          <w:p>
            <w:pPr>
              <w:spacing w:after="0"/>
            </w:pPr>
            <w:r>
              <w:rPr>
                <w:b/>
                <w:bCs/>
              </w:rPr>
              <w:t xml:space="preserve">What it does</w:t>
            </w:r>
          </w:p>
        </w:tc>
        <w:tc>
          <w:tcPr>
            <w:tcW w:type="dxa" w:w="4070"/>
            <w:shd w:fill="F5F5F7" w:val="clear"/>
          </w:tcPr>
          <w:p>
            <w:pPr>
              <w:spacing w:after="0"/>
            </w:pPr>
            <w:r>
              <w:rPr>
                <w:b/>
                <w:bCs/>
              </w:rPr>
              <w:t xml:space="preserve">When to change it</w:t>
            </w:r>
          </w:p>
        </w:tc>
      </w:tr>
      <w:tr>
        <w:trPr>
          <w:cantSplit/>
        </w:trPr>
        <w:tc>
          <w:tcPr>
            <w:tcW w:type="dxa" w:w="1221"/>
          </w:tcPr>
          <w:p>
            <w:pPr>
              <w:spacing w:after="0"/>
            </w:pPr>
            <w:r>
              <w:rPr>
                <w:b/>
                <w:bCs/>
              </w:rPr>
              <w:t xml:space="preserve">Door</w:t>
            </w:r>
          </w:p>
        </w:tc>
        <w:tc>
          <w:tcPr>
            <w:tcW w:type="dxa" w:w="4070"/>
          </w:tcPr>
          <w:p>
            <w:pPr>
              <w:spacing w:after="0"/>
            </w:pPr>
            <w:r>
              <w:t xml:space="preserve">The door the button releases; its name becomes the tile's caption</w:t>
            </w:r>
          </w:p>
        </w:tc>
        <w:tc>
          <w:tcPr>
            <w:tcW w:type="dxa" w:w="4070"/>
          </w:tcPr>
          <w:p>
            <w:pPr>
              <w:spacing w:after="0"/>
            </w:pPr>
            <w:r>
              <w:t xml:space="preserve">Every tile needs one — add more tiles for more doors</w:t>
            </w:r>
          </w:p>
        </w:tc>
      </w:tr>
      <w:tr>
        <w:trPr>
          <w:cantSplit/>
        </w:trPr>
        <w:tc>
          <w:tcPr>
            <w:tcW w:type="dxa" w:w="1221"/>
          </w:tcPr>
          <w:p>
            <w:pPr>
              <w:spacing w:after="0"/>
            </w:pPr>
            <w:r>
              <w:rPr>
                <w:b/>
                <w:bCs/>
              </w:rPr>
              <w:t xml:space="preserve">Allow users</w:t>
            </w:r>
          </w:p>
        </w:tc>
        <w:tc>
          <w:tcPr>
            <w:tcW w:type="dxa" w:w="4070"/>
          </w:tcPr>
          <w:p>
            <w:pPr>
              <w:spacing w:after="0"/>
            </w:pPr>
            <w:r>
              <w:t xml:space="preserve">Lets staff identify themselves and open</w:t>
            </w:r>
          </w:p>
        </w:tc>
        <w:tc>
          <w:tcPr>
            <w:tcW w:type="dxa" w:w="4070"/>
          </w:tcPr>
          <w:p>
            <w:pPr>
              <w:spacing w:after="0"/>
            </w:pPr>
            <w:r>
              <w:t xml:space="preserve">Off where the button is for guests only</w:t>
            </w:r>
          </w:p>
        </w:tc>
      </w:tr>
      <w:tr>
        <w:trPr>
          <w:cantSplit/>
        </w:trPr>
        <w:tc>
          <w:tcPr>
            <w:tcW w:type="dxa" w:w="1221"/>
          </w:tcPr>
          <w:p>
            <w:pPr>
              <w:spacing w:after="0"/>
            </w:pPr>
            <w:r>
              <w:rPr>
                <w:b/>
                <w:bCs/>
              </w:rPr>
              <w:t xml:space="preserve">Allow visitors</w:t>
            </w:r>
          </w:p>
        </w:tc>
        <w:tc>
          <w:tcPr>
            <w:tcW w:type="dxa" w:w="4070"/>
          </w:tcPr>
          <w:p>
            <w:pPr>
              <w:spacing w:after="0"/>
            </w:pPr>
            <w:r>
              <w:t xml:space="preserve">Lets a visitor open with their visitor badge</w:t>
            </w:r>
          </w:p>
        </w:tc>
        <w:tc>
          <w:tcPr>
            <w:tcW w:type="dxa" w:w="4070"/>
          </w:tcPr>
          <w:p>
            <w:pPr>
              <w:spacing w:after="0"/>
            </w:pPr>
            <w:r>
              <w:t xml:space="preserve">Off where the door is staff-only</w:t>
            </w:r>
          </w:p>
        </w:tc>
      </w:tr>
      <w:tr>
        <w:trPr>
          <w:cantSplit/>
        </w:trPr>
        <w:tc>
          <w:tcPr>
            <w:tcW w:type="dxa" w:w="1221"/>
          </w:tcPr>
          <w:p>
            <w:pPr>
              <w:spacing w:after="0"/>
            </w:pPr>
            <w:r>
              <w:rPr>
                <w:b/>
                <w:bCs/>
              </w:rPr>
              <w:t xml:space="preserve">Who can open</w:t>
            </w:r>
          </w:p>
        </w:tc>
        <w:tc>
          <w:tcPr>
            <w:tcW w:type="dxa" w:w="4070"/>
          </w:tcPr>
          <w:p>
            <w:pPr>
              <w:spacing w:after="0"/>
            </w:pPr>
            <w:r>
              <w:rPr>
                <w:b/>
                <w:bCs/>
              </w:rPr>
              <w:t xml:space="preserve">Everyone</w:t>
            </w:r>
            <w:r>
              <w:t xml:space="preserve"> allowed above, or only </w:t>
            </w:r>
            <w:r>
              <w:rPr>
                <w:b/>
                <w:bCs/>
              </w:rPr>
              <w:t xml:space="preserve">Today's booking participants</w:t>
            </w:r>
            <w:r>
              <w:t xml:space="preserve"> — with </w:t>
            </w:r>
            <w:r>
              <w:rPr>
                <w:b/>
                <w:bCs/>
              </w:rPr>
              <w:t xml:space="preserve">Participant resources</w:t>
            </w:r>
            <w:r>
              <w:t xml:space="preserve"> naming the resources whose bookings count</w:t>
            </w:r>
          </w:p>
        </w:tc>
        <w:tc>
          <w:tcPr>
            <w:tcW w:type="dxa" w:w="4070"/>
          </w:tcPr>
          <w:p>
            <w:pPr>
              <w:spacing w:after="0"/>
            </w:pPr>
            <w:r>
              <w:t xml:space="preserve">The door guards meeting rooms rather than the office entrance</w:t>
            </w:r>
          </w:p>
        </w:tc>
      </w:tr>
    </w:tbl>
    <w:p>
      <w:pPr>
        <w:spacing w:after="0"/>
      </w:pPr>
    </w:p>
    <w:p>
      <w:pPr>
        <w:pStyle w:val="Heading2"/>
      </w:pPr>
      <w:r>
        <w:t xml:space="preserve">Take attendance</w:t>
      </w:r>
    </w:p>
    <w:p>
      <w:pPr>
        <w:spacing w:after="160"/>
      </w:pPr>
      <w:r>
        <w:t xml:space="preserve">Staff sign in and out of their working day at the screen. The tile carries the
enabled actions, and a press opens the sign-in sheet; with no working schedule
picked it goes quiet and reads </w:t>
      </w:r>
      <w:r>
        <w:rPr>
          <w:i/>
          <w:iCs/>
        </w:rPr>
        <w:t xml:space="preserve">No working schedule set</w:t>
      </w:r>
      <w:r>
        <w:t xml:space="preserve">. The schedule itself —
who is on it, and the rules a punch must pass — is
</w:t>
      </w:r>
      <w:hyperlink w:history="1" r:id="rIdoy_dckn9kznbf75w5bg-t">
        <w:r>
          <w:rPr>
            <w:rStyle w:val="Hyperlink"/>
          </w:rPr>
          <w:t xml:space="preserve">Attendance's working schedule</w:t>
        </w:r>
      </w:hyperlink>
      <w:r>
        <w:t xml:space="preserve">.</w:t>
      </w:r>
    </w:p>
    <w:p>
      <w:pPr>
        <w:spacing w:after="60" w:before="160"/>
        <w:jc w:val="center"/>
      </w:pPr>
      <w:r>
        <w:drawing>
          <wp:inline distT="0" distB="0" distL="0" distR="0">
            <wp:extent cx="1714500" cy="2286000"/>
            <wp:effectExtent t="0" r="0" b="0" l="0"/>
            <wp:docPr id="1" name="widget-take-attendance-en" descr="Take attendance on an action tile." title="Take attendance on an action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714500" cy="2286000"/>
                    </a:xfrm>
                    <a:prstGeom prst="rect">
                      <a:avLst/>
                    </a:prstGeom>
                  </pic:spPr>
                </pic:pic>
              </a:graphicData>
            </a:graphic>
          </wp:inline>
        </w:drawing>
      </w:r>
    </w:p>
    <w:p>
      <w:pPr>
        <w:spacing w:after="240"/>
        <w:jc w:val="center"/>
      </w:pPr>
      <w:r>
        <w:rPr>
          <w:i/>
          <w:iCs/>
          <w:color w:val="6E6E73"/>
          <w:sz w:val="18"/>
          <w:szCs w:val="18"/>
        </w:rPr>
        <w:t xml:space="preserve">Take attendance on an action tile.</w:t>
      </w:r>
    </w:p>
    <w:p>
      <w:pPr>
        <w:spacing w:after="160"/>
      </w:pPr>
      <w:r>
        <w:rPr>
          <w:b/>
          <w:bCs/>
        </w:rPr>
        <w:t xml:space="preserve">Can go on:</w:t>
      </w:r>
      <w:r>
        <w:t xml:space="preserve"> Action buttons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337"/>
        <w:gridCol w:w="4011"/>
        <w:gridCol w:w="4011"/>
      </w:tblGrid>
      <w:tr>
        <w:trPr>
          <w:cantSplit/>
          <w:tblHeader/>
        </w:trPr>
        <w:tc>
          <w:tcPr>
            <w:tcW w:type="dxa" w:w="1337"/>
            <w:shd w:fill="F5F5F7" w:val="clear"/>
          </w:tcPr>
          <w:p>
            <w:pPr>
              <w:spacing w:after="0"/>
            </w:pPr>
            <w:r>
              <w:rPr>
                <w:b/>
                <w:bCs/>
              </w:rPr>
              <w:t xml:space="preserve">Setting</w:t>
            </w:r>
          </w:p>
        </w:tc>
        <w:tc>
          <w:tcPr>
            <w:tcW w:type="dxa" w:w="4011"/>
            <w:shd w:fill="F5F5F7" w:val="clear"/>
          </w:tcPr>
          <w:p>
            <w:pPr>
              <w:spacing w:after="0"/>
            </w:pPr>
            <w:r>
              <w:rPr>
                <w:b/>
                <w:bCs/>
              </w:rPr>
              <w:t xml:space="preserve">What it does</w:t>
            </w:r>
          </w:p>
        </w:tc>
        <w:tc>
          <w:tcPr>
            <w:tcW w:type="dxa" w:w="4011"/>
            <w:shd w:fill="F5F5F7" w:val="clear"/>
          </w:tcPr>
          <w:p>
            <w:pPr>
              <w:spacing w:after="0"/>
            </w:pPr>
            <w:r>
              <w:rPr>
                <w:b/>
                <w:bCs/>
              </w:rPr>
              <w:t xml:space="preserve">When to change it</w:t>
            </w:r>
          </w:p>
        </w:tc>
      </w:tr>
      <w:tr>
        <w:trPr>
          <w:cantSplit/>
        </w:trPr>
        <w:tc>
          <w:tcPr>
            <w:tcW w:type="dxa" w:w="1337"/>
          </w:tcPr>
          <w:p>
            <w:pPr>
              <w:spacing w:after="0"/>
            </w:pPr>
            <w:r>
              <w:rPr>
                <w:b/>
                <w:bCs/>
              </w:rPr>
              <w:t xml:space="preserve">Working schedule</w:t>
            </w:r>
          </w:p>
        </w:tc>
        <w:tc>
          <w:tcPr>
            <w:tcW w:type="dxa" w:w="4011"/>
          </w:tcPr>
          <w:p>
            <w:pPr>
              <w:spacing w:after="0"/>
            </w:pPr>
            <w:r>
              <w:t xml:space="preserve">The schedule the sign-in is recorded against; without one the tile stays quiet</w:t>
            </w:r>
          </w:p>
        </w:tc>
        <w:tc>
          <w:tcPr>
            <w:tcW w:type="dxa" w:w="4011"/>
          </w:tcPr>
          <w:p>
            <w:pPr>
              <w:spacing w:after="0"/>
            </w:pPr>
            <w:r>
              <w:t xml:space="preserve">Every tile needs one — pick the schedule the people at this screen are on</w:t>
            </w:r>
          </w:p>
        </w:tc>
      </w:tr>
      <w:tr>
        <w:trPr>
          <w:cantSplit/>
        </w:trPr>
        <w:tc>
          <w:tcPr>
            <w:tcW w:type="dxa" w:w="1337"/>
          </w:tcPr>
          <w:p>
            <w:pPr>
              <w:spacing w:after="0"/>
            </w:pPr>
            <w:r>
              <w:rPr>
                <w:b/>
                <w:bCs/>
              </w:rPr>
              <w:t xml:space="preserve">Sign in</w:t>
            </w:r>
          </w:p>
        </w:tc>
        <w:tc>
          <w:tcPr>
            <w:tcW w:type="dxa" w:w="4011"/>
          </w:tcPr>
          <w:p>
            <w:pPr>
              <w:spacing w:after="0"/>
            </w:pPr>
            <w:r>
              <w:t xml:space="preserve">Offers </w:t>
            </w:r>
            <w:r>
              <w:rPr>
                <w:b/>
                <w:bCs/>
              </w:rPr>
              <w:t xml:space="preserve">Sign in</w:t>
            </w:r>
            <w:r>
              <w:t xml:space="preserve">, to start the working day</w:t>
            </w:r>
          </w:p>
        </w:tc>
        <w:tc>
          <w:tcPr>
            <w:tcW w:type="dxa" w:w="4011"/>
          </w:tcPr>
          <w:p>
            <w:pPr>
              <w:spacing w:after="0"/>
            </w:pPr>
            <w:r>
              <w:t xml:space="preserve">Off at a screen people only leave by</w:t>
            </w:r>
          </w:p>
        </w:tc>
      </w:tr>
      <w:tr>
        <w:trPr>
          <w:cantSplit/>
        </w:trPr>
        <w:tc>
          <w:tcPr>
            <w:tcW w:type="dxa" w:w="1337"/>
          </w:tcPr>
          <w:p>
            <w:pPr>
              <w:spacing w:after="0"/>
            </w:pPr>
            <w:r>
              <w:rPr>
                <w:b/>
                <w:bCs/>
              </w:rPr>
              <w:t xml:space="preserve">Sign out</w:t>
            </w:r>
          </w:p>
        </w:tc>
        <w:tc>
          <w:tcPr>
            <w:tcW w:type="dxa" w:w="4011"/>
          </w:tcPr>
          <w:p>
            <w:pPr>
              <w:spacing w:after="0"/>
            </w:pPr>
            <w:r>
              <w:t xml:space="preserve">Offers </w:t>
            </w:r>
            <w:r>
              <w:rPr>
                <w:b/>
                <w:bCs/>
              </w:rPr>
              <w:t xml:space="preserve">Sign out</w:t>
            </w:r>
            <w:r>
              <w:t xml:space="preserve">, to end it</w:t>
            </w:r>
          </w:p>
        </w:tc>
        <w:tc>
          <w:tcPr>
            <w:tcW w:type="dxa" w:w="4011"/>
          </w:tcPr>
          <w:p>
            <w:pPr>
              <w:spacing w:after="0"/>
            </w:pPr>
            <w:r>
              <w:t xml:space="preserve">Off at a screen people only arrive at</w:t>
            </w:r>
          </w:p>
        </w:tc>
      </w:tr>
    </w:tbl>
    <w:p>
      <w:pPr>
        <w:spacing w:after="0"/>
      </w:pPr>
    </w:p>
    <w:p>
      <w:pPr>
        <w:spacing w:after="160"/>
      </w:pPr>
      <w:r>
        <w:t xml:space="preserve">With both on, the tile reads </w:t>
      </w:r>
      <w:r>
        <w:rPr>
          <w:b/>
          <w:bCs/>
        </w:rPr>
        <w:t xml:space="preserve">Attendance</w:t>
      </w:r>
      <w:r>
        <w:t xml:space="preserve"> and the press asks which of the two
is wanted; with one, the tile is that action and the press goes straight to it.</w:t>
      </w:r>
    </w:p>
    <w:p>
      <w:pPr>
        <w:pStyle w:val="Heading2"/>
      </w:pPr>
      <w:r>
        <w:t xml:space="preserve">Language selection</w:t>
      </w:r>
    </w:p>
    <w:p>
      <w:pPr>
        <w:spacing w:after="160"/>
      </w:pPr>
      <w:r>
        <w:t xml:space="preserve">The screen's display language, changed at the screen — each language listed in
its own script.</w:t>
      </w:r>
    </w:p>
    <w:p>
      <w:pPr>
        <w:spacing w:after="60" w:before="160"/>
        <w:jc w:val="center"/>
      </w:pPr>
      <w:r>
        <w:drawing>
          <wp:inline distT="0" distB="0" distL="0" distR="0">
            <wp:extent cx="1714500" cy="2286000"/>
            <wp:effectExtent t="0" r="0" b="0" l="0"/>
            <wp:docPr id="1" name="widget-language-select-en" descr="Language selection as a direct list." title="Language selection as a direc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714500" cy="2286000"/>
                    </a:xfrm>
                    <a:prstGeom prst="rect">
                      <a:avLst/>
                    </a:prstGeom>
                  </pic:spPr>
                </pic:pic>
              </a:graphicData>
            </a:graphic>
          </wp:inline>
        </w:drawing>
      </w:r>
    </w:p>
    <w:p>
      <w:pPr>
        <w:spacing w:after="240"/>
        <w:jc w:val="center"/>
      </w:pPr>
      <w:r>
        <w:rPr>
          <w:i/>
          <w:iCs/>
          <w:color w:val="6E6E73"/>
          <w:sz w:val="18"/>
          <w:szCs w:val="18"/>
        </w:rPr>
        <w:t xml:space="preserve">Language selection as a direct list.</w:t>
      </w:r>
    </w:p>
    <w:p>
      <w:pPr>
        <w:spacing w:after="160"/>
      </w:pPr>
      <w:r>
        <w:rPr>
          <w:b/>
          <w:bCs/>
        </w:rPr>
        <w:t xml:space="preserve">Can go on:</w:t>
      </w:r>
      <w:r>
        <w:t xml:space="preserve"> Action buttons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279"/>
        <w:gridCol w:w="4040"/>
        <w:gridCol w:w="4040"/>
      </w:tblGrid>
      <w:tr>
        <w:trPr>
          <w:cantSplit/>
          <w:tblHeader/>
        </w:trPr>
        <w:tc>
          <w:tcPr>
            <w:tcW w:type="dxa" w:w="1279"/>
            <w:shd w:fill="F5F5F7" w:val="clear"/>
          </w:tcPr>
          <w:p>
            <w:pPr>
              <w:spacing w:after="0"/>
            </w:pPr>
            <w:r>
              <w:rPr>
                <w:b/>
                <w:bCs/>
              </w:rPr>
              <w:t xml:space="preserve">Setting</w:t>
            </w:r>
          </w:p>
        </w:tc>
        <w:tc>
          <w:tcPr>
            <w:tcW w:type="dxa" w:w="4040"/>
            <w:shd w:fill="F5F5F7" w:val="clear"/>
          </w:tcPr>
          <w:p>
            <w:pPr>
              <w:spacing w:after="0"/>
            </w:pPr>
            <w:r>
              <w:rPr>
                <w:b/>
                <w:bCs/>
              </w:rPr>
              <w:t xml:space="preserve">What it does</w:t>
            </w:r>
          </w:p>
        </w:tc>
        <w:tc>
          <w:tcPr>
            <w:tcW w:type="dxa" w:w="4040"/>
            <w:shd w:fill="F5F5F7" w:val="clear"/>
          </w:tcPr>
          <w:p>
            <w:pPr>
              <w:spacing w:after="0"/>
            </w:pPr>
            <w:r>
              <w:rPr>
                <w:b/>
                <w:bCs/>
              </w:rPr>
              <w:t xml:space="preserve">When to change it</w:t>
            </w:r>
          </w:p>
        </w:tc>
      </w:tr>
      <w:tr>
        <w:trPr>
          <w:cantSplit/>
        </w:trPr>
        <w:tc>
          <w:tcPr>
            <w:tcW w:type="dxa" w:w="1279"/>
          </w:tcPr>
          <w:p>
            <w:pPr>
              <w:spacing w:after="0"/>
            </w:pPr>
            <w:r>
              <w:rPr>
                <w:b/>
                <w:bCs/>
              </w:rPr>
              <w:t xml:space="preserve">Design</w:t>
            </w:r>
          </w:p>
        </w:tc>
        <w:tc>
          <w:tcPr>
            <w:tcW w:type="dxa" w:w="4040"/>
          </w:tcPr>
          <w:p>
            <w:pPr>
              <w:spacing w:after="0"/>
            </w:pPr>
            <w:r>
              <w:rPr>
                <w:b/>
                <w:bCs/>
              </w:rPr>
              <w:t xml:space="preserve">List</w:t>
            </w:r>
            <w:r>
              <w:t xml:space="preserve"> shows the languages right on the tile, one tap to apply; </w:t>
            </w:r>
            <w:r>
              <w:rPr>
                <w:b/>
                <w:bCs/>
              </w:rPr>
              <w:t xml:space="preserve">Button</w:t>
            </w:r>
            <w:r>
              <w:t xml:space="preserve"> is a single tile that opens a chooser</w:t>
            </w:r>
          </w:p>
        </w:tc>
        <w:tc>
          <w:tcPr>
            <w:tcW w:type="dxa" w:w="4040"/>
          </w:tcPr>
          <w:p>
            <w:pPr>
              <w:spacing w:after="0"/>
            </w:pPr>
            <w:r>
              <w:t xml:space="preserve">List for two or three languages; Button where the list would outgrow the tile</w:t>
            </w:r>
          </w:p>
        </w:tc>
      </w:tr>
      <w:tr>
        <w:trPr>
          <w:cantSplit/>
        </w:trPr>
        <w:tc>
          <w:tcPr>
            <w:tcW w:type="dxa" w:w="1279"/>
          </w:tcPr>
          <w:p>
            <w:pPr>
              <w:spacing w:after="0"/>
            </w:pPr>
            <w:r>
              <w:rPr>
                <w:b/>
                <w:bCs/>
              </w:rPr>
              <w:t xml:space="preserve">Limit languages</w:t>
            </w:r>
          </w:p>
        </w:tc>
        <w:tc>
          <w:tcPr>
            <w:tcW w:type="dxa" w:w="4040"/>
          </w:tcPr>
          <w:p>
            <w:pPr>
              <w:spacing w:after="0"/>
            </w:pPr>
            <w:r>
              <w:t xml:space="preserve">Restricts the choice to the </w:t>
            </w:r>
            <w:r>
              <w:rPr>
                <w:b/>
                <w:bCs/>
              </w:rPr>
              <w:t xml:space="preserve">Language</w:t>
            </w:r>
            <w:r>
              <w:t xml:space="preserve"> entries you pick, instead of everything the system offers</w:t>
            </w:r>
          </w:p>
        </w:tc>
        <w:tc>
          <w:tcPr>
            <w:tcW w:type="dxa" w:w="4040"/>
          </w:tcPr>
          <w:p>
            <w:pPr>
              <w:spacing w:after="0"/>
            </w:pPr>
            <w:r>
              <w:t xml:space="preserve">The site really uses two languages, not the whole list</w:t>
            </w:r>
          </w:p>
        </w:tc>
      </w:tr>
    </w:tbl>
    <w:p>
      <w:pPr>
        <w:spacing w:after="0"/>
      </w:pPr>
    </w:p>
    <w:p>
      <w:pPr>
        <w:pStyle w:val="Heading2"/>
      </w:pPr>
      <w:r>
        <w:t xml:space="preserve">What this does not control</w:t>
      </w:r>
    </w:p>
    <w:p>
      <w:pPr>
        <w:pStyle w:val="ListParagraph"/>
        <w:numPr>
          <w:ilvl w:val="0"/>
          <w:numId w:val="1"/>
        </w:numPr>
        <w:spacing w:after="80"/>
      </w:pPr>
      <w:r>
        <w:rPr>
          <w:b/>
          <w:bCs/>
        </w:rPr>
        <w:t xml:space="preserve">What there is to act on.</w:t>
      </w:r>
      <w:r>
        <w:t xml:space="preserve"> A check-in button needs a booking, the visitor
tiles need the Visiting module's records, and the door button needs a door
set up in access control. None of that is created here.</w:t>
      </w:r>
    </w:p>
    <w:p>
      <w:pPr>
        <w:pStyle w:val="ListParagraph"/>
        <w:numPr>
          <w:ilvl w:val="0"/>
          <w:numId w:val="1"/>
        </w:numPr>
        <w:spacing w:after="80"/>
      </w:pPr>
      <w:r>
        <w:rPr>
          <w:b/>
          <w:bCs/>
        </w:rPr>
        <w:t xml:space="preserve">Their size and colour.</w:t>
      </w:r>
      <w:r>
        <w:t xml:space="preserve"> The design-wide font size, appearance and widget
background apply to these tiles like everything else — see
</w:t>
      </w:r>
      <w:hyperlink w:history="1" r:id="rIdopbf7m3d0u9jl3kewc6kt">
        <w:r>
          <w:rPr>
            <w:rStyle w:val="Hyperlink"/>
          </w:rPr>
          <w:t xml:space="preserve">Widgets and the places they go</w:t>
        </w:r>
      </w:hyperlink>
      <w:r>
        <w:t xml:space="preserve">.</w:t>
      </w:r>
    </w:p>
    <w:p>
      <w:pPr>
        <w:pStyle w:val="ListParagraph"/>
        <w:numPr>
          <w:ilvl w:val="0"/>
          <w:numId w:val="1"/>
        </w:numPr>
        <w:spacing w:after="80"/>
      </w:pPr>
      <w:r>
        <w:rPr>
          <w:b/>
          <w:bCs/>
        </w:rPr>
        <w:t xml:space="preserve">Where the screen thinks it is.</w:t>
      </w:r>
      <w:r>
        <w:t xml:space="preserve"> Everything set to </w:t>
      </w:r>
      <w:r>
        <w:rPr>
          <w:b/>
          <w:bCs/>
        </w:rPr>
        <w:t xml:space="preserve">Follow device
location</w:t>
      </w:r>
      <w:r>
        <w:t xml:space="preserve"> reads the </w:t>
      </w:r>
      <w:r>
        <w:rPr>
          <w:i/>
          <w:iCs/>
        </w:rPr>
        <w:t xml:space="preserve">device's</w:t>
      </w:r>
      <w:r>
        <w:t xml:space="preserve"> location, not the content's.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61n91xyffiddcxlczc8yv" Type="http://schemas.openxmlformats.org/officeDocument/2006/relationships/hyperlink" Target="https://offision.com/help/en/signage/action-widgets/" TargetMode="External"/><Relationship Id="rIdgragh4jhoqvfhuqtt2pio" Type="http://schemas.openxmlformats.org/officeDocument/2006/relationships/hyperlink" Target="../qr-code-widgets/" TargetMode="External"/><Relationship Id="rIdub3-psiznwqd9ukkvwjut" Type="http://schemas.openxmlformats.org/officeDocument/2006/relationships/hyperlink" Target="../widgets-and-places/" TargetMode="External"/><Relationship Id="rId6l5y2nfbtfn7k2wuxlc-j" Type="http://schemas.openxmlformats.org/officeDocument/2006/relationships/hyperlink" Target="../qr-code-widgets/" TargetMode="External"/><Relationship Id="rIdpwqtmcrxn2exctni1gzzr" Type="http://schemas.openxmlformats.org/officeDocument/2006/relationships/hyperlink" Target="../../visiting/set-up-the-wifi-login-page/" TargetMode="External"/><Relationship Id="rIdtrf_pp-ok0zbc-uc4ldp-" Type="http://schemas.openxmlformats.org/officeDocument/2006/relationships/hyperlink" Target="../qr-code-widgets/" TargetMode="External"/><Relationship Id="rIdoy_dckn9kznbf75w5bg-t" Type="http://schemas.openxmlformats.org/officeDocument/2006/relationships/hyperlink" Target="/en/attendance/set-up-a-working-schedule/" TargetMode="External"/><Relationship Id="rIdopbf7m3d0u9jl3kewc6kt" Type="http://schemas.openxmlformats.org/officeDocument/2006/relationships/hyperlink" Target="../widgets-and-places/" TargetMode="External"/><Relationship Id="rId7" Type="http://schemas.openxmlformats.org/officeDocument/2006/relationships/image" Target="media/564fc9b9f1679c9d94b7abdb707de89b9280170f.png"/><Relationship Id="rId8" Type="http://schemas.openxmlformats.org/officeDocument/2006/relationships/image" Target="media/a54178f138385fbc14cdcb31094b6e77345ffb02.png"/><Relationship Id="rId9" Type="http://schemas.openxmlformats.org/officeDocument/2006/relationships/image" Target="media/cc03ef86028a108b8112a5b6cf8930fcf352f821.png"/><Relationship Id="rId10" Type="http://schemas.openxmlformats.org/officeDocument/2006/relationships/image" Target="media/9cf8695aeac5b01311b637279e138e4d6faa3a7f.png"/><Relationship Id="rId11" Type="http://schemas.openxmlformats.org/officeDocument/2006/relationships/image" Target="media/bd839f57dd697bcac983406d633c72b81ab5528b.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button tiles</dc:title>
  <dc:creator>Offision</dc:creator>
  <cp:lastModifiedBy>Un-named</cp:lastModifiedBy>
  <cp:revision>1</cp:revision>
  <dcterms:created xsi:type="dcterms:W3CDTF">2026-09-13T08:28:56.714Z</dcterms:created>
  <dcterms:modified xsi:type="dcterms:W3CDTF">2026-09-13T08:28:56.714Z</dcterms:modified>
</cp:coreProperties>
</file>

<file path=docProps/custom.xml><?xml version="1.0" encoding="utf-8"?>
<Properties xmlns="http://schemas.openxmlformats.org/officeDocument/2006/custom-properties" xmlns:vt="http://schemas.openxmlformats.org/officeDocument/2006/docPropsVTypes"/>
</file>