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Assign rooms and desks to the map</w:t>
      </w:r>
    </w:p>
    <w:p>
      <w:pPr>
        <w:spacing w:after="120"/>
      </w:pPr>
      <w:r>
        <w:rPr>
          <w:color w:val="6E6E73"/>
          <w:sz w:val="24"/>
          <w:szCs w:val="24"/>
        </w:rPr>
        <w:t xml:space="preserve">Put every room, desk, piece of equipment and parking space on the floor you drew — by dragging from the list, or by tapping a resource and then tapping its area. About ten minutes for a floor.</w:t>
      </w:r>
    </w:p>
    <w:p>
      <w:pPr>
        <w:pBdr>
          <w:bottom w:val="single" w:color="D2D2D7" w:sz="4"/>
        </w:pBdr>
        <w:spacing w:after="320"/>
      </w:pPr>
      <w:r>
        <w:rPr>
          <w:color w:val="6E6E73"/>
          <w:sz w:val="18"/>
          <w:szCs w:val="18"/>
        </w:rPr>
        <w:t xml:space="preserve">2026-08-25</w:t>
      </w:r>
      <w:r>
        <w:rPr>
          <w:color w:val="6E6E73"/>
          <w:sz w:val="18"/>
          <w:szCs w:val="18"/>
        </w:rPr>
        <w:t xml:space="preserve">   ·   </w:t>
      </w:r>
      <w:hyperlink w:history="1" r:id="rIdndruwbrtkc-s1pfyj1xmo">
        <w:r>
          <w:rPr>
            <w:rStyle w:val="Hyperlink"/>
            <w:color w:val="6E6E73"/>
            <w:sz w:val="18"/>
            <w:szCs w:val="18"/>
          </w:rPr>
          <w:t xml:space="preserve">https://offision.com/help/en/map/assign-rooms-and-desks-to-the-map/</w:t>
        </w:r>
      </w:hyperlink>
    </w:p>
    <w:p>
      <w:pPr>
        <w:spacing w:after="160"/>
      </w:pPr>
      <w:r>
        <w:rPr>
          <w:b/>
          <w:bCs/>
        </w:rPr>
        <w:t xml:space="preserve">Before you start:</w:t>
      </w:r>
      <w:r>
        <w:t xml:space="preserve">
The floor needs a map with shapes on it — see
</w:t>
      </w:r>
      <w:hyperlink w:history="1" r:id="rIdefnjhdbz1jhbzwdvih-ns">
        <w:r>
          <w:rPr>
            <w:rStyle w:val="Hyperlink"/>
          </w:rPr>
          <w:t xml:space="preserve">Draw the rooms and furniture</w:t>
        </w:r>
      </w:hyperlink>
      <w:r>
        <w:t xml:space="preserve"> — and the
rooms and desks need to exist already. If one is missing you can create it
without leaving the editor, but it is quicker to have them in place first.</w:t>
      </w:r>
    </w:p>
    <w:p>
      <w:pPr>
        <w:pStyle w:val="Heading2"/>
      </w:pPr>
      <w:r>
        <w:t xml:space="preserve">1. Switch to Assign</w:t>
      </w:r>
    </w:p>
    <w:p>
      <w:pPr>
        <w:spacing w:after="160"/>
      </w:pPr>
      <w:r>
        <w:t xml:space="preserve">Open the floor in the editor and choose </w:t>
      </w:r>
      <w:r>
        <w:rPr>
          <w:b/>
          <w:bCs/>
        </w:rPr>
        <w:t xml:space="preserve">Assign</w:t>
      </w:r>
      <w:r>
        <w:t xml:space="preserve">. The left rail becomes a list
of resource types, and the panel on the right becomes your resources.</w:t>
      </w:r>
    </w:p>
    <w:p>
      <w:pPr>
        <w:spacing w:after="200"/>
      </w:pPr>
      <w:r>
        <w:rPr>
          <w:color w:val="6E6E73"/>
          <w:sz w:val="18"/>
          <w:szCs w:val="18"/>
        </w:rPr>
        <w:t xml:space="preserve">Where in Offision: admin app → map/floor-plan (Map)</w:t>
      </w:r>
    </w:p>
    <w:p>
      <w:pPr>
        <w:spacing w:after="60" w:before="160"/>
        <w:jc w:val="center"/>
      </w:pPr>
      <w:r>
        <w:drawing>
          <wp:inline distT="0" distB="0" distL="0" distR="0">
            <wp:extent cx="5715000" cy="3486150"/>
            <wp:effectExtent t="0" r="0" b="0" l="0"/>
            <wp:docPr id="1" name="map-assign-mode" descr="Your resources on the right, the floor you drew on the left." title="Your resources on the right, the floor you drew on the le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3486150"/>
                    </a:xfrm>
                    <a:prstGeom prst="rect">
                      <a:avLst/>
                    </a:prstGeom>
                  </pic:spPr>
                </pic:pic>
              </a:graphicData>
            </a:graphic>
          </wp:inline>
        </w:drawing>
      </w:r>
    </w:p>
    <w:p>
      <w:pPr>
        <w:spacing w:after="240"/>
        <w:jc w:val="center"/>
      </w:pPr>
      <w:r>
        <w:rPr>
          <w:i/>
          <w:iCs/>
          <w:color w:val="6E6E73"/>
          <w:sz w:val="18"/>
          <w:szCs w:val="18"/>
        </w:rPr>
        <w:t xml:space="preserve">Your resources on the right, the floor you drew on the left.</w:t>
      </w:r>
    </w:p>
    <w:p>
      <w:pPr>
        <w:pStyle w:val="Heading2"/>
      </w:pPr>
      <w:r>
        <w:t xml:space="preserve">2. Pick the type you are placing</w:t>
      </w:r>
    </w:p>
    <w:p>
      <w:pPr>
        <w:spacing w:after="160"/>
      </w:pPr>
      <w:r>
        <w:t xml:space="preserve">The rail down the left switches the list between rooms, desks, equipment,
parking spaces and facilities. It filters the </w:t>
      </w:r>
      <w:r>
        <w:rPr>
          <w:i/>
          <w:iCs/>
        </w:rPr>
        <w:t xml:space="preserve">list</w:t>
      </w:r>
      <w:r>
        <w:t xml:space="preserve">, not the map.</w:t>
      </w:r>
    </w:p>
    <w:p>
      <w:pPr>
        <w:spacing w:after="60" w:before="160"/>
        <w:jc w:val="center"/>
      </w:pPr>
      <w:r>
        <w:drawing>
          <wp:inline distT="0" distB="0" distL="0" distR="0">
            <wp:extent cx="5715000" cy="4457700"/>
            <wp:effectExtent t="0" r="0" b="0" l="0"/>
            <wp:docPr id="1" name="map-assign-type-rail" descr="One button per resource type, plus facilities." title="One button per resource type, plus facil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4457700"/>
                    </a:xfrm>
                    <a:prstGeom prst="rect">
                      <a:avLst/>
                    </a:prstGeom>
                  </pic:spPr>
                </pic:pic>
              </a:graphicData>
            </a:graphic>
          </wp:inline>
        </w:drawing>
      </w:r>
    </w:p>
    <w:p>
      <w:pPr>
        <w:spacing w:after="240"/>
        <w:jc w:val="center"/>
      </w:pPr>
      <w:r>
        <w:rPr>
          <w:i/>
          <w:iCs/>
          <w:color w:val="6E6E73"/>
          <w:sz w:val="18"/>
          <w:szCs w:val="18"/>
        </w:rPr>
        <w:t xml:space="preserve">One button per resource type, plus facilities.</w:t>
      </w:r>
    </w:p>
    <w:p>
      <w:pPr>
        <w:spacing w:after="160"/>
      </w:pPr>
      <w:r>
        <w:t xml:space="preserve">This is the step people skip. A floor that looks finished usually has its rooms
assigned and its desks untouched, because the desks were never on screen.</w:t>
      </w:r>
    </w:p>
    <w:p>
      <w:pPr>
        <w:pStyle w:val="Heading2"/>
      </w:pPr>
      <w:r>
        <w:t xml:space="preserve">3. Assign, either way</w:t>
      </w:r>
    </w:p>
    <w:p>
      <w:pPr>
        <w:spacing w:after="160"/>
      </w:pPr>
      <w:r>
        <w:t xml:space="preserve">Two gestures do the same thing; use whichever suits what you are on.</w:t>
      </w:r>
    </w:p>
    <w:p>
      <w:pPr>
        <w:spacing w:after="160"/>
      </w:pPr>
      <w:r>
        <w:rPr>
          <w:b/>
          <w:bCs/>
        </w:rPr>
        <w:t xml:space="preserve">Drag</w:t>
      </w:r>
      <w:r>
        <w:t xml:space="preserve"> a row from the list onto its area — </w:t>
      </w:r>
      <w:r>
        <w:rPr>
          <w:i/>
          <w:iCs/>
        </w:rPr>
        <w:t xml:space="preserve">"You can assign the resource to map
by dragging it"</w:t>
      </w:r>
      <w:r>
        <w:t xml:space="preserve">. Fastest with a mouse, and the obvious move when you can see
both the name and the shape.</w:t>
      </w:r>
    </w:p>
    <w:p>
      <w:pPr>
        <w:spacing w:after="160"/>
      </w:pPr>
      <w:r>
        <w:rPr>
          <w:b/>
          <w:bCs/>
        </w:rPr>
        <w:t xml:space="preserve">Tap, then tap.</w:t>
      </w:r>
      <w:r>
        <w:t xml:space="preserve"> Tap a resource in the list to arm it — the row highlights —
then tap its area on the plan. The canvas prompts with </w:t>
      </w:r>
      <w:r>
        <w:rPr>
          <w:b/>
          <w:bCs/>
        </w:rPr>
        <w:t xml:space="preserve">Tap an area to assign</w:t>
      </w:r>
      <w:r>
        <w:t xml:space="preserve">.
This is the one to use on a touchscreen, and it is easier for a long list,
because you are not dragging across a scrolling panel.</w:t>
      </w:r>
    </w:p>
    <w:p>
      <w:pPr>
        <w:spacing w:after="160"/>
      </w:pPr>
      <w:r>
        <w:t xml:space="preserve">Work the list top down rather than hunting the plan. Every row is one assignment,
and a row that has one shows </w:t>
      </w:r>
      <w:r>
        <w:rPr>
          <w:b/>
          <w:bCs/>
        </w:rPr>
        <w:t xml:space="preserve">Linked to a map location</w:t>
      </w:r>
      <w:r>
        <w:t xml:space="preserve">.</w:t>
      </w:r>
    </w:p>
    <w:p>
      <w:pPr>
        <w:pStyle w:val="Heading2"/>
      </w:pPr>
      <w:r>
        <w:t xml:space="preserve">4. Check and correct as you go</w:t>
      </w:r>
    </w:p>
    <w:p>
      <w:pPr>
        <w:spacing w:after="160"/>
      </w:pPr>
      <w:r>
        <w:t xml:space="preserve">Tap an assigned area and the panel shows </w:t>
      </w:r>
      <w:r>
        <w:rPr>
          <w:b/>
          <w:bCs/>
        </w:rPr>
        <w:t xml:space="preserve">Assigned resource</w:t>
      </w:r>
      <w:r>
        <w:t xml:space="preserve"> with its name.
</w:t>
      </w:r>
      <w:r>
        <w:rPr>
          <w:b/>
          <w:bCs/>
        </w:rPr>
        <w:t xml:space="preserve">Unassign</w:t>
      </w:r>
      <w:r>
        <w:t xml:space="preserve"> breaks the link without touching either the shape or the room, and
</w:t>
      </w:r>
      <w:r>
        <w:rPr>
          <w:b/>
          <w:bCs/>
        </w:rPr>
        <w:t xml:space="preserve">Back to list</w:t>
      </w:r>
      <w:r>
        <w:t xml:space="preserve"> returns you to the resources.</w:t>
      </w:r>
    </w:p>
    <w:p>
      <w:pPr>
        <w:spacing w:after="160"/>
      </w:pPr>
      <w:r>
        <w:t xml:space="preserve">An area with nothing on it says </w:t>
      </w:r>
      <w:r>
        <w:rPr>
          <w:b/>
          <w:bCs/>
        </w:rPr>
        <w:t xml:space="preserve">No resource assigned</w:t>
      </w:r>
      <w:r>
        <w:t xml:space="preserve">, and tells you the way
back: </w:t>
      </w:r>
      <w:r>
        <w:rPr>
          <w:i/>
          <w:iCs/>
        </w:rPr>
        <w:t xml:space="preserve">go back to the list and tap a resource, then tap this area to assign it</w:t>
      </w:r>
      <w:r>
        <w:t xml:space="preserve">.</w:t>
      </w:r>
    </w:p>
    <w:p>
      <w:pPr>
        <w:spacing w:after="160"/>
      </w:pPr>
      <w:r>
        <w:t xml:space="preserve">Assigning a resource that already sits somewhere else moves it. There is no
warning, because moving a room to where it now actually is is the normal reason
to do it.</w:t>
      </w:r>
    </w:p>
    <w:p>
      <w:pPr>
        <w:pStyle w:val="Heading2"/>
      </w:pPr>
      <w:r>
        <w:t xml:space="preserve">5. Create anything missing, in place</w:t>
      </w:r>
    </w:p>
    <w:p>
      <w:pPr>
        <w:spacing w:after="160"/>
      </w:pPr>
      <w:r>
        <w:t xml:space="preserve">If a room is not in the list, it does not exist yet. Add it from the panel and
the ordinary resource form opens; save it and it appears ready to assign.</w:t>
      </w:r>
    </w:p>
    <w:p>
      <w:pPr>
        <w:spacing w:after="160"/>
      </w:pPr>
      <w:r>
        <w:t xml:space="preserve">Facilities work the same way. See
</w:t>
      </w:r>
      <w:hyperlink w:history="1" r:id="rIdvgo57aaupxzbnnuomczlg">
        <w:r>
          <w:rPr>
            <w:rStyle w:val="Hyperlink"/>
          </w:rPr>
          <w:t xml:space="preserve">Put facilities on the map</w:t>
        </w:r>
      </w:hyperlink>
      <w:r>
        <w:t xml:space="preserve">.</w:t>
      </w:r>
    </w:p>
    <w:p>
      <w:pPr>
        <w:pStyle w:val="Heading2"/>
      </w:pPr>
      <w:r>
        <w:t xml:space="preserve">6. Save</w:t>
      </w:r>
    </w:p>
    <w:p>
      <w:pPr>
        <w:spacing w:after="160"/>
      </w:pPr>
      <w:r>
        <w:rPr>
          <w:b/>
          <w:bCs/>
        </w:rPr>
        <w:t xml:space="preserve">Save</w:t>
      </w:r>
      <w:r>
        <w:t xml:space="preserve"> in the header. Assignments are part of the map, so nothing is written
until you do — the same rule as the drawing.</w:t>
      </w:r>
    </w:p>
    <w:p>
      <w:pPr>
        <w:pStyle w:val="Heading2"/>
      </w:pPr>
      <w:r>
        <w:t xml:space="preserve">7. Check it worked</w:t>
      </w:r>
    </w:p>
    <w:p>
      <w:pPr>
        <w:spacing w:after="160"/>
      </w:pPr>
      <w:r>
        <w:t xml:space="preserve">Leave the editor and look at the floor's 3D preview: assigned areas now carry
their resource's name. Then open the map in the app and search for one of the
rooms. It should be findable, and tapping it should offer to book it.</w:t>
      </w:r>
    </w:p>
    <w:p>
      <w:pPr>
        <w:spacing w:after="160"/>
      </w:pPr>
      <w:r>
        <w:t xml:space="preserve">That second check matters more than the first. The preview proves the link
exists; the app proves the person who needs it can act on it.</w:t>
      </w:r>
    </w:p>
    <w:p>
      <w:pPr>
        <w:pStyle w:val="Heading2"/>
      </w:pPr>
      <w:r>
        <w:t xml:space="preserve">What this does not control</w:t>
      </w:r>
    </w:p>
    <w:p>
      <w:pPr>
        <w:pStyle w:val="ListParagraph"/>
        <w:numPr>
          <w:ilvl w:val="0"/>
          <w:numId w:val="1"/>
        </w:numPr>
        <w:spacing w:after="80"/>
      </w:pPr>
      <w:r>
        <w:rPr>
          <w:b/>
          <w:bCs/>
        </w:rPr>
        <w:t xml:space="preserve">Whether anything can be booked.</w:t>
      </w:r>
      <w:r>
        <w:t xml:space="preserve"> Assigning changes where a resource is, not
what it is or who may have it.</w:t>
      </w:r>
    </w:p>
    <w:p>
      <w:pPr>
        <w:pStyle w:val="ListParagraph"/>
        <w:numPr>
          <w:ilvl w:val="0"/>
          <w:numId w:val="1"/>
        </w:numPr>
        <w:spacing w:after="80"/>
      </w:pPr>
      <w:r>
        <w:rPr>
          <w:b/>
          <w:bCs/>
        </w:rPr>
        <w:t xml:space="preserve">What people see on the map.</w:t>
      </w:r>
      <w:r>
        <w:t xml:space="preserve"> A person is shown the resources they could
already see. A map never widens or narrows that.</w:t>
      </w:r>
    </w:p>
    <w:p>
      <w:pPr>
        <w:pStyle w:val="ListParagraph"/>
        <w:numPr>
          <w:ilvl w:val="0"/>
          <w:numId w:val="1"/>
        </w:numPr>
        <w:spacing w:after="80"/>
      </w:pPr>
      <w:r>
        <w:rPr>
          <w:b/>
          <w:bCs/>
        </w:rPr>
        <w:t xml:space="preserve">Lockers, sensors and panels.</w:t>
      </w:r>
      <w:r>
        <w:t xml:space="preserve"> Each is placed from its own form — see
</w:t>
      </w:r>
      <w:hyperlink w:history="1" r:id="rIdk8pl_ejr68gseabzh949i">
        <w:r>
          <w:rPr>
            <w:rStyle w:val="Hyperlink"/>
          </w:rPr>
          <w:t xml:space="preserve">How rooms and desks link to the map</w:t>
        </w:r>
      </w:hyperlink>
      <w:r>
        <w:t xml:space="preser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ndruwbrtkc-s1pfyj1xmo" Type="http://schemas.openxmlformats.org/officeDocument/2006/relationships/hyperlink" Target="https://offision.com/help/en/map/assign-rooms-and-desks-to-the-map/" TargetMode="External"/><Relationship Id="rIdefnjhdbz1jhbzwdvih-ns" Type="http://schemas.openxmlformats.org/officeDocument/2006/relationships/hyperlink" Target="/en/map/draw-the-rooms-and-furniture/" TargetMode="External"/><Relationship Id="rIdvgo57aaupxzbnnuomczlg" Type="http://schemas.openxmlformats.org/officeDocument/2006/relationships/hyperlink" Target="/en/map/put-facilities-on-the-map/" TargetMode="External"/><Relationship Id="rIdk8pl_ejr68gseabzh949i" Type="http://schemas.openxmlformats.org/officeDocument/2006/relationships/hyperlink" Target="/en/map/how-resources-link-to-the-map/" TargetMode="External"/><Relationship Id="rId7" Type="http://schemas.openxmlformats.org/officeDocument/2006/relationships/image" Target="media/d2b227635d98b39440d9d430da711fa81e6b4e2b.png"/><Relationship Id="rId8" Type="http://schemas.openxmlformats.org/officeDocument/2006/relationships/image" Target="media/44cf13ac4fd4e3cc4885a940e2cae80c87b93847.png"/><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 rooms and desks to the map</dc:title>
  <dc:creator>Offision</dc:creator>
  <cp:lastModifiedBy>Un-named</cp:lastModifiedBy>
  <cp:revision>1</cp:revision>
  <dcterms:created xsi:type="dcterms:W3CDTF">2026-09-08T10:03:27.740Z</dcterms:created>
  <dcterms:modified xsi:type="dcterms:W3CDTF">2026-09-08T10:03:27.740Z</dcterms:modified>
</cp:coreProperties>
</file>

<file path=docProps/custom.xml><?xml version="1.0" encoding="utf-8"?>
<Properties xmlns="http://schemas.openxmlformats.org/officeDocument/2006/custom-properties" xmlns:vt="http://schemas.openxmlformats.org/officeDocument/2006/docPropsVTypes"/>
</file>