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Open an event to people outside</w:t>
      </w:r>
    </w:p>
    <w:p>
      <w:pPr>
        <w:spacing w:after="120"/>
      </w:pPr>
      <w:r>
        <w:rPr>
          <w:color w:val="6E6E73"/>
          <w:sz w:val="24"/>
          <w:szCs w:val="24"/>
        </w:rPr>
        <w:t xml:space="preserve">The same three switches your colleagues get, plus the seven things you can ask a stranger, terms, and consent — and one message that will look like a bug.</w:t>
      </w:r>
    </w:p>
    <w:p>
      <w:pPr>
        <w:pBdr>
          <w:bottom w:val="single" w:color="D2D2D7" w:sz="4"/>
        </w:pBdr>
        <w:spacing w:after="320"/>
      </w:pPr>
      <w:r>
        <w:rPr>
          <w:color w:val="6E6E73"/>
          <w:sz w:val="18"/>
          <w:szCs w:val="18"/>
        </w:rPr>
        <w:t xml:space="preserve">2026-08-27</w:t>
      </w:r>
      <w:r>
        <w:rPr>
          <w:color w:val="6E6E73"/>
          <w:sz w:val="18"/>
          <w:szCs w:val="18"/>
        </w:rPr>
        <w:t xml:space="preserve">   ·   </w:t>
      </w:r>
      <w:hyperlink w:history="1" r:id="rIdafyipu-lo30htkwgzymzp">
        <w:r>
          <w:rPr>
            <w:rStyle w:val="Hyperlink"/>
            <w:color w:val="6E6E73"/>
            <w:sz w:val="18"/>
            <w:szCs w:val="18"/>
          </w:rPr>
          <w:t xml:space="preserve">https://offision.com/help/en/event-coordinator/open-an-event-to-people-outside/</w:t>
        </w:r>
      </w:hyperlink>
    </w:p>
    <w:p>
      <w:pPr>
        <w:spacing w:after="160"/>
      </w:pPr>
      <w:r>
        <w:rPr>
          <w:b/>
          <w:bCs/>
        </w:rPr>
        <w:t xml:space="preserve">External participant settings</w:t>
      </w:r>
      <w:r>
        <w:t xml:space="preserve"> starts with the same three controls the
internal side has — </w:t>
      </w:r>
      <w:r>
        <w:rPr>
          <w:b/>
          <w:bCs/>
        </w:rPr>
        <w:t xml:space="preserve">Visible to external participants</w:t>
      </w:r>
      <w:r>
        <w:t xml:space="preserve">, </w:t>
      </w:r>
      <w:r>
        <w:rPr>
          <w:b/>
          <w:bCs/>
        </w:rPr>
        <w:t xml:space="preserve">Allow external user
self-registration</w:t>
      </w:r>
      <w:r>
        <w:t xml:space="preserve">, and </w:t>
      </w:r>
      <w:r>
        <w:rPr>
          <w:b/>
          <w:bCs/>
        </w:rPr>
        <w:t xml:space="preserve">Limit external registration window</w:t>
      </w:r>
      <w:r>
        <w:t xml:space="preserve"> — and then adds
three groups your colleagues never see.</w:t>
      </w:r>
    </w:p>
    <w:p>
      <w:pPr>
        <w:spacing w:after="60" w:before="160"/>
        <w:jc w:val="center"/>
      </w:pPr>
      <w:r>
        <w:drawing>
          <wp:inline distT="0" distB="0" distL="0" distR="0">
            <wp:extent cx="5715000" cy="4352925"/>
            <wp:effectExtent t="0" r="0" b="0" l="0"/>
            <wp:docPr id="1" name="event-editor-registration-external" descr="The external side: which details are asked for, and the terms they agree to." title="The external side: which details are asked for, and the terms they agree 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352925"/>
                    </a:xfrm>
                    <a:prstGeom prst="rect">
                      <a:avLst/>
                    </a:prstGeom>
                  </pic:spPr>
                </pic:pic>
              </a:graphicData>
            </a:graphic>
          </wp:inline>
        </w:drawing>
      </w:r>
    </w:p>
    <w:p>
      <w:pPr>
        <w:spacing w:after="240"/>
        <w:jc w:val="center"/>
      </w:pPr>
      <w:r>
        <w:rPr>
          <w:i/>
          <w:iCs/>
          <w:color w:val="6E6E73"/>
          <w:sz w:val="18"/>
          <w:szCs w:val="18"/>
        </w:rPr>
        <w:t xml:space="preserve">The external side: which details are asked for, and the terms they agree to.</w:t>
      </w:r>
    </w:p>
    <w:p>
      <w:pPr>
        <w:pStyle w:val="Heading2"/>
      </w:pPr>
      <w:r>
        <w:t xml:space="preserve">Required registration information</w:t>
      </w:r>
    </w:p>
    <w:p>
      <w:pPr>
        <w:spacing w:after="160"/>
      </w:pPr>
      <w:r>
        <w:t xml:space="preserve">Seven built-in questions, each set to </w:t>
      </w:r>
      <w:r>
        <w:rPr>
          <w:b/>
          <w:bCs/>
        </w:rPr>
        <w:t xml:space="preserve">Required</w:t>
      </w:r>
      <w:r>
        <w:t xml:space="preserve">, </w:t>
      </w:r>
      <w:r>
        <w:rPr>
          <w:b/>
          <w:bCs/>
        </w:rPr>
        <w:t xml:space="preserve">Optional</w:t>
      </w:r>
      <w:r>
        <w:t xml:space="preserve"> or </w:t>
      </w:r>
      <w:r>
        <w:rPr>
          <w:b/>
          <w:bCs/>
        </w:rPr>
        <w:t xml:space="preserve">Hidden</w:t>
      </w:r>
      <w:r>
        <w:t xml:space="preserve">:
mobile number, company name, job title, department, dietary requirements,
accessibility needs and emergency contact.</w:t>
      </w:r>
    </w:p>
    <w:p>
      <w:pPr>
        <w:spacing w:after="160"/>
      </w:pPr>
      <w:r>
        <w:t xml:space="preserve">Ask for what you will actually use. Every required field is another reason
somebody abandons the form, and an emergency contact on a one-hour webinar reads
as intrusive rather than thorough.</w:t>
      </w:r>
    </w:p>
    <w:p>
      <w:pPr>
        <w:pStyle w:val="Heading2"/>
      </w:pPr>
      <w:r>
        <w:t xml:space="preserve">Terms and conditions</w:t>
      </w:r>
    </w:p>
    <w:p>
      <w:pPr>
        <w:spacing w:after="160"/>
      </w:pPr>
      <w:r>
        <w:t xml:space="preserve">Require guests to accept your terms before registering. Leave the text empty and
the event uses your company's default, which is usually what you want — write
your own only when this event genuinely differs.</w:t>
      </w:r>
    </w:p>
    <w:p>
      <w:pPr>
        <w:spacing w:after="160"/>
      </w:pPr>
      <w:r>
        <w:rPr>
          <w:b/>
          <w:bCs/>
        </w:rPr>
        <w:t xml:space="preserve">Require scrolling to the end</w:t>
      </w:r>
      <w:r>
        <w:t xml:space="preserve"> keeps the agree box disabled until the terms
have actually been scrolled through. Use it where somebody has to be able to say
the terms were put in front of people.</w:t>
      </w:r>
    </w:p>
    <w:p>
      <w:pPr>
        <w:pStyle w:val="Heading2"/>
      </w:pPr>
      <w:r>
        <w:t xml:space="preserve">Marketing consent</w:t>
      </w:r>
    </w:p>
    <w:p>
      <w:pPr>
        <w:spacing w:after="160"/>
      </w:pPr>
      <w:r>
        <w:t xml:space="preserve">Offers guests an optional opt-in during registration. Optional is the point — it
is a tick box they may leave alone, not a condition of attending.</w:t>
      </w:r>
    </w:p>
    <w:p>
      <w:pPr>
        <w:spacing w:after="160"/>
      </w:pPr>
      <w:r>
        <w:rPr>
          <w:b/>
          <w:bCs/>
        </w:rPr>
        <w:t xml:space="preserve">Turning self-registration off says something odd:</w:t>
      </w:r>
      <w:r>
        <w:t xml:space="preserve">
With </w:t>
      </w:r>
      <w:r>
        <w:rPr>
          <w:b/>
          <w:bCs/>
        </w:rPr>
        <w:t xml:space="preserve">Allow external user self-registration</w:t>
      </w:r>
      <w:r>
        <w:t xml:space="preserve"> off, the public page does not show
a disabled button — it removes the form and says </w:t>
      </w:r>
      <w:r>
        <w:rPr>
          <w:b/>
          <w:bCs/>
        </w:rPr>
        <w:t xml:space="preserve">No registration needed</w:t>
      </w:r>
      <w:r>
        <w:t xml:space="preserve">.</w:t>
      </w:r>
    </w:p>
    <w:p>
      <w:pPr>
        <w:spacing w:after="160"/>
      </w:pPr>
      <w:r>
        <w:t xml:space="preserve">That is the same message an event shows when it genuinely needs no sign-up,
because to a visitor the two look identical. So if you are running an invite-only
external event, expect the page to say that, and know that nothing is broken.</w:t>
      </w:r>
    </w:p>
    <w:p>
      <w:pPr>
        <w:pStyle w:val="Heading2"/>
      </w:pPr>
      <w:r>
        <w:t xml:space="preserve">The registration window</w:t>
      </w:r>
    </w:p>
    <w:p>
      <w:pPr>
        <w:spacing w:after="160"/>
      </w:pPr>
      <w:r>
        <w:t xml:space="preserve">External sign-ups are the ones worth closing early — catering, badges and
security lists all need a number before the day. That is exactly what the
separate window is for: close guests off on the Wednesday and leave your
colleagues able to join on the Friday.</w:t>
      </w:r>
    </w:p>
    <w:p>
      <w:pPr>
        <w:pStyle w:val="Heading2"/>
      </w:pPr>
      <w:r>
        <w:t xml:space="preserve">Check it worked</w:t>
      </w:r>
    </w:p>
    <w:p>
      <w:pPr>
        <w:spacing w:after="160"/>
      </w:pPr>
      <w:r>
        <w:t xml:space="preserve">Open the event's public link in a private browser window, signed in to nothing.
That is your guests' view, and it is the only honest test.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afyipu-lo30htkwgzymzp" Type="http://schemas.openxmlformats.org/officeDocument/2006/relationships/hyperlink" Target="https://offision.com/help/en/event-coordinator/open-an-event-to-people-outside/" TargetMode="External"/><Relationship Id="rId7" Type="http://schemas.openxmlformats.org/officeDocument/2006/relationships/image" Target="media/6d5f382ec53483df300471e075e2c8c4f81f816c.pn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 an event to people outside</dc:title>
  <dc:creator>Offision</dc:creator>
  <cp:lastModifiedBy>Un-named</cp:lastModifiedBy>
  <cp:revision>1</cp:revision>
  <dcterms:created xsi:type="dcterms:W3CDTF">2026-09-08T10:35:16.787Z</dcterms:created>
  <dcterms:modified xsi:type="dcterms:W3CDTF">2026-09-08T10:35:16.787Z</dcterms:modified>
</cp:coreProperties>
</file>

<file path=docProps/custom.xml><?xml version="1.0" encoding="utf-8"?>
<Properties xmlns="http://schemas.openxmlformats.org/officeDocument/2006/custom-properties" xmlns:vt="http://schemas.openxmlformats.org/officeDocument/2006/docPropsVTypes"/>
</file>