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Read a card number at the panel</w:t>
      </w:r>
    </w:p>
    <w:p>
      <w:pPr>
        <w:spacing w:after="120"/>
      </w:pPr>
      <w:r>
        <w:rPr>
          <w:color w:val="6E6E73"/>
          <w:sz w:val="24"/>
          <w:szCs w:val="24"/>
        </w:rPr>
        <w:t xml:space="preserve">How to find out what number a card actually sends, on any panel that reads one. The Card test page of the panel's own console shows the number of every card tapped on it — which is the number to store, and rarely the one printed on the card.</w:t>
      </w:r>
    </w:p>
    <w:p>
      <w:pPr>
        <w:pBdr>
          <w:bottom w:val="single" w:color="D2D2D7" w:sz="4"/>
        </w:pBdr>
        <w:spacing w:after="320"/>
      </w:pPr>
      <w:r>
        <w:rPr>
          <w:color w:val="6E6E73"/>
          <w:sz w:val="18"/>
          <w:szCs w:val="18"/>
        </w:rPr>
        <w:t xml:space="preserve">2026-09-24</w:t>
      </w:r>
      <w:r>
        <w:rPr>
          <w:color w:val="6E6E73"/>
          <w:sz w:val="18"/>
          <w:szCs w:val="18"/>
        </w:rPr>
        <w:t xml:space="preserve">   ·   </w:t>
      </w:r>
      <w:hyperlink w:history="1" r:id="rIdatrd_bcwhwlrbuylowyzh">
        <w:r>
          <w:rPr>
            <w:rStyle w:val="Hyperlink"/>
            <w:color w:val="6E6E73"/>
            <w:sz w:val="18"/>
            <w:szCs w:val="18"/>
          </w:rPr>
          <w:t xml:space="preserve">https://offision.com/help/en/directory/read-a-card-number-at-the-panel/</w:t>
        </w:r>
      </w:hyperlink>
    </w:p>
    <w:p>
      <w:pPr>
        <w:spacing w:after="160"/>
      </w:pPr>
      <w:r>
        <w:t xml:space="preserve">The number you need is usually not the number printed on the card, so the
reliable way to find it is to ask the panel that will be reading it. Every panel
has a </w:t>
      </w:r>
      <w:r>
        <w:rPr>
          <w:b/>
          <w:bCs/>
        </w:rPr>
        <w:t xml:space="preserve">Card test</w:t>
      </w:r>
      <w:r>
        <w:t xml:space="preserve"> page in its own console that shows the number of each card
tapped on it, and that value is exactly what goes into </w:t>
      </w:r>
      <w:r>
        <w:rPr>
          <w:b/>
          <w:bCs/>
        </w:rPr>
        <w:t xml:space="preserve">Access cards</w:t>
      </w:r>
      <w:r>
        <w:t xml:space="preserve">.</w:t>
      </w:r>
    </w:p>
    <w:p>
      <w:pPr>
        <w:spacing w:after="160"/>
      </w:pPr>
      <w:r>
        <w:rPr>
          <w:b/>
          <w:bCs/>
        </w:rPr>
        <w:t xml:space="preserve">Before you start:</w:t>
      </w:r>
      <w:r>
        <w:t xml:space="preserve">
The panel is paired and showing its room, and you know its pass code — see
</w:t>
      </w:r>
      <w:hyperlink w:history="1" r:id="rIdlqzx94ohc4ed9oqpwpnu1">
        <w:r>
          <w:rPr>
            <w:rStyle w:val="Hyperlink"/>
          </w:rPr>
          <w:t xml:space="preserve">Set the pass code that unlocks a panel's settings</w:t>
        </w:r>
      </w:hyperlink>
      <w:r>
        <w:t xml:space="preserve">.
You need one card in your hand and the panel in front of you.</w:t>
      </w:r>
    </w:p>
    <w:p>
      <w:pPr>
        <w:pStyle w:val="Heading2"/>
      </w:pPr>
      <w:r>
        <w:t xml:space="preserve">1. Unlock the panel's console</w:t>
      </w:r>
    </w:p>
    <w:p>
      <w:pPr>
        <w:spacing w:after="160"/>
      </w:pPr>
      <w:r>
        <w:t xml:space="preserve">Tap the panel to bring up its control bar and choose the settings button. The
panel asks to be unlocked before it will open its console.</w:t>
      </w:r>
    </w:p>
    <w:p>
      <w:pPr>
        <w:spacing w:after="60" w:before="160"/>
        <w:jc w:val="center"/>
      </w:pPr>
      <w:r>
        <w:drawing>
          <wp:inline distT="0" distB="0" distL="0" distR="0">
            <wp:extent cx="5715000" cy="4095750"/>
            <wp:effectExtent t="0" r="0" b="0" l="0"/>
            <wp:docPr id="1" name="panel-console-unlock" descr="The gate in front of the console: the keypad, or the QR code beside it." title="The gate in front of the console: the keypad, or the QR code besid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95750"/>
                    </a:xfrm>
                    <a:prstGeom prst="rect">
                      <a:avLst/>
                    </a:prstGeom>
                  </pic:spPr>
                </pic:pic>
              </a:graphicData>
            </a:graphic>
          </wp:inline>
        </w:drawing>
      </w:r>
    </w:p>
    <w:p>
      <w:pPr>
        <w:spacing w:after="240"/>
        <w:jc w:val="center"/>
      </w:pPr>
      <w:r>
        <w:rPr>
          <w:i/>
          <w:iCs/>
          <w:color w:val="6E6E73"/>
          <w:sz w:val="18"/>
          <w:szCs w:val="18"/>
        </w:rPr>
        <w:t xml:space="preserve">The gate in front of the console: the keypad, or the QR code beside it.</w:t>
      </w:r>
    </w:p>
    <w:p>
      <w:pPr>
        <w:spacing w:after="160"/>
      </w:pPr>
      <w:r>
        <w:t xml:space="preserve">The keypad is not the only way through. Somebody who is a player manager can tap
their own staff card here instead, and an administrator can scan the QR code
shown beside it.</w:t>
      </w:r>
    </w:p>
    <w:p>
      <w:pPr>
        <w:pStyle w:val="Heading2"/>
      </w:pPr>
      <w:r>
        <w:t xml:space="preserve">2. Open Card test and tap the card</w:t>
      </w:r>
    </w:p>
    <w:p>
      <w:pPr>
        <w:spacing w:after="160"/>
      </w:pPr>
      <w:r>
        <w:t xml:space="preserve">The console opens over the room, on </w:t>
      </w:r>
      <w:r>
        <w:rPr>
          <w:b/>
          <w:bCs/>
        </w:rPr>
        <w:t xml:space="preserve">Overview</w:t>
      </w:r>
      <w:r>
        <w:t xml:space="preserve">. </w:t>
      </w:r>
      <w:r>
        <w:rPr>
          <w:b/>
          <w:bCs/>
        </w:rPr>
        <w:t xml:space="preserve">Card test</w:t>
      </w:r>
      <w:r>
        <w:t xml:space="preserve"> is the fourth
item in its left-hand list, under </w:t>
      </w:r>
      <w:r>
        <w:rPr>
          <w:i/>
          <w:iCs/>
        </w:rPr>
        <w:t xml:space="preserve">Overview</w:t>
      </w:r>
      <w:r>
        <w:t xml:space="preserve">, </w:t>
      </w:r>
      <w:r>
        <w:rPr>
          <w:i/>
          <w:iCs/>
        </w:rPr>
        <w:t xml:space="preserve">Status</w:t>
      </w:r>
      <w:r>
        <w:t xml:space="preserve"> and </w:t>
      </w:r>
      <w:r>
        <w:rPr>
          <w:i/>
          <w:iCs/>
        </w:rPr>
        <w:t xml:space="preserve">Device</w:t>
      </w:r>
      <w:r>
        <w:t xml:space="preserve">. It replaces
the </w:t>
      </w:r>
      <w:r>
        <w:rPr>
          <w:b/>
          <w:bCs/>
        </w:rPr>
        <w:t xml:space="preserve">Card scanning result</w:t>
      </w:r>
      <w:r>
        <w:t xml:space="preserve"> row that used to sit at the foot of
</w:t>
      </w:r>
      <w:r>
        <w:rPr>
          <w:b/>
          <w:bCs/>
        </w:rPr>
        <w:t xml:space="preserve">Player status</w:t>
      </w:r>
      <w:r>
        <w:t xml:space="preserve">.</w:t>
      </w:r>
    </w:p>
    <w:p>
      <w:pPr>
        <w:spacing w:after="160"/>
      </w:pPr>
      <w:r>
        <w:t xml:space="preserve">It shows </w:t>
      </w:r>
      <w:r>
        <w:rPr>
          <w:b/>
          <w:bCs/>
        </w:rPr>
        <w:t xml:space="preserve">Ready to Scan</w:t>
      </w:r>
      <w:r>
        <w:t xml:space="preserve"> until a card is read. Hold the card against the
panel's reader and its number fills the top of the page, with the time it was
read. Each tap after that takes its place, and </w:t>
      </w:r>
      <w:r>
        <w:rPr>
          <w:b/>
          <w:bCs/>
        </w:rPr>
        <w:t xml:space="preserve">Recent</w:t>
      </w:r>
      <w:r>
        <w:t xml:space="preserve"> underneath lists
every card read since the console opened, newest first, so you can work through
a stack of cards without leaving the page. Closing the console clears the list.</w:t>
      </w:r>
    </w:p>
    <w:p>
      <w:pPr>
        <w:spacing w:after="160"/>
      </w:pPr>
      <w:r>
        <w:t xml:space="preserve">A card tapped here is only read, never checked in: while the console is open,
the room screen underneath ignores cards.</w:t>
      </w:r>
    </w:p>
    <w:p>
      <w:pPr>
        <w:spacing w:after="60" w:before="160"/>
        <w:jc w:val="center"/>
      </w:pPr>
      <w:r>
        <w:drawing>
          <wp:inline distT="0" distB="0" distL="0" distR="0">
            <wp:extent cx="5715000" cy="2457450"/>
            <wp:effectExtent t="0" r="0" b="0" l="0"/>
            <wp:docPr id="1" name="card-number-at-panel-console" descr="Card test, holding the number of the card just tapped, with every read listed under Recent." title="Card test, holding the number of the card just tapped, with every read listed under Re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457450"/>
                    </a:xfrm>
                    <a:prstGeom prst="rect">
                      <a:avLst/>
                    </a:prstGeom>
                  </pic:spPr>
                </pic:pic>
              </a:graphicData>
            </a:graphic>
          </wp:inline>
        </w:drawing>
      </w:r>
    </w:p>
    <w:p>
      <w:pPr>
        <w:spacing w:after="240"/>
        <w:jc w:val="center"/>
      </w:pPr>
      <w:r>
        <w:rPr>
          <w:i/>
          <w:iCs/>
          <w:color w:val="6E6E73"/>
          <w:sz w:val="18"/>
          <w:szCs w:val="18"/>
        </w:rPr>
        <w:t xml:space="preserve">Card test, holding the number of the card just tapped, with every read listed under Recent.</w:t>
      </w:r>
    </w:p>
    <w:p>
      <w:pPr>
        <w:spacing w:after="160"/>
      </w:pPr>
      <w:r>
        <w:t xml:space="preserve">That string is the whole answer. Write it down exactly as shown — upper and lower
case do not matter, so you never have to worry about which you copied.</w:t>
      </w:r>
    </w:p>
    <w:p>
      <w:pPr>
        <w:pStyle w:val="Heading2"/>
      </w:pPr>
      <w:r>
        <w:t xml:space="preserve">What the number will look like</w:t>
      </w:r>
    </w:p>
    <w:p>
      <w:pPr>
        <w:spacing w:after="160"/>
      </w:pPr>
      <w:r>
        <w:t xml:space="preserve">On an ordinary MIFARE, NTAG or DESFire card it is the chip's UID in hexadecimal,
and </w:t>
      </w:r>
      <w:r>
        <w:rPr>
          <w:b/>
          <w:bCs/>
        </w:rPr>
        <w:t xml:space="preserve">nothing on the face of the card matches it</w:t>
      </w:r>
      <w:r>
        <w:t xml:space="preserve">. Only an HID Global card read
by an iAdea panel gives back its own encoded number, which is the one printed on
the front.</w:t>
      </w:r>
    </w:p>
    <w:p>
      <w:pPr>
        <w:spacing w:after="160"/>
      </w:pPr>
      <w:r>
        <w:t xml:space="preserve">This is worth doing once per batch rather than once per card: enrol one, tap it,
see what the panel accepted, and check the other five hundred against that shape
before importing them.</w:t>
      </w:r>
    </w:p>
    <w:p>
      <w:pPr>
        <w:spacing w:after="160"/>
      </w:pPr>
      <w:r>
        <w:rPr>
          <w:b/>
          <w:bCs/>
        </w:rPr>
        <w:t xml:space="preserve">A USB reader answers differently:</w:t>
      </w:r>
      <w:r>
        <w:t xml:space="preserve">
The decoding belongs to the panel's built-in reader. An HID card tapped on a USB
reader plugged into the panel comes back as a long serial instead, even on a
panel that would have decoded it — so read the card the same way the panel will
be reading it in daily use.</w:t>
      </w:r>
    </w:p>
    <w:p>
      <w:pPr>
        <w:pStyle w:val="Heading2"/>
      </w:pPr>
      <w:r>
        <w:t xml:space="preserve">Which panels can do this</w:t>
      </w:r>
    </w:p>
    <w:p>
      <w:pPr>
        <w:spacing w:after="160"/>
      </w:pPr>
      <w:r>
        <w:t xml:space="preserve">Any panel that can read a card can show you what it read: </w:t>
      </w:r>
      <w:r>
        <w:rPr>
          <w:b/>
          <w:bCs/>
        </w:rPr>
        <w:t xml:space="preserve">Card test</w:t>
      </w:r>
      <w:r>
        <w:t xml:space="preserve"> listens
to the panel's reader, whatever that reader is, and no brand has a version of
the console without it. What differs is only whether the panel has a reader of its
own or needs one plugged in, which is
</w:t>
      </w:r>
      <w:hyperlink w:history="1" r:id="rIdm5bul036mxlksfjhpckwf">
        <w:r>
          <w:rPr>
            <w:rStyle w:val="Hyperlink"/>
          </w:rPr>
          <w:t xml:space="preserve">Which booking panel hardware Offision supports</w:t>
        </w:r>
      </w:hyperlink>
      <w:r>
        <w:t xml:space="preserve">,
model by model.</w:t>
      </w:r>
    </w:p>
    <w:p>
      <w:pPr>
        <w:spacing w:after="60" w:before="160"/>
        <w:jc w:val="center"/>
      </w:pPr>
      <w:r>
        <w:drawing>
          <wp:inline distT="0" distB="0" distL="0" distR="0">
            <wp:extent cx="5715000" cy="4286250"/>
            <wp:effectExtent t="0" r="0" b="0" l="0"/>
            <wp:docPr id="1" name="card-reader-paths" descr="Qbic and iAdea read the card themselves. Everything else needs a reader." title="Qbic and iAdea read the card themselves. Everything else needs a r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Qbic and iAdea read the card themselves. Everything else needs a reader.</w:t>
      </w:r>
    </w:p>
    <w:p>
      <w:pPr>
        <w:spacing w:after="160"/>
      </w:pPr>
      <w:r>
        <w:t xml:space="preserve">A panel running in its browser rather than the installed app cannot reach a
built-in reader at all, so </w:t>
      </w:r>
      <w:r>
        <w:rPr>
          <w:b/>
          <w:bCs/>
        </w:rPr>
        <w:t xml:space="preserve">Card test</w:t>
      </w:r>
      <w:r>
        <w:t xml:space="preserve"> stays on </w:t>
      </w:r>
      <w:r>
        <w:rPr>
          <w:b/>
          <w:bCs/>
        </w:rPr>
        <w:t xml:space="preserve">Ready to Scan</w:t>
      </w:r>
      <w:r>
        <w:t xml:space="preserve"> there until
a USB reader is plugged in.</w:t>
      </w:r>
    </w:p>
    <w:p>
      <w:pPr>
        <w:pStyle w:val="Heading2"/>
      </w:pPr>
      <w:r>
        <w:t xml:space="preserve">3. Store the number against a person</w:t>
      </w:r>
    </w:p>
    <w:p>
      <w:pPr>
        <w:spacing w:after="160"/>
      </w:pPr>
      <w:r>
        <w:t xml:space="preserve">Take the number to </w:t>
      </w:r>
      <w:r>
        <w:rPr>
          <w:b/>
          <w:bCs/>
        </w:rPr>
        <w:t xml:space="preserve">Access cards</w:t>
      </w:r>
      <w:r>
        <w:t xml:space="preserve"> and add it there, or type it into the
person's own record — both write the same card. The whole flow, including taking
a card back, is </w:t>
      </w:r>
      <w:hyperlink w:history="1" r:id="rIdlumwxekbjxv34xmhlgzkw">
        <w:r>
          <w:rPr>
            <w:rStyle w:val="Hyperlink"/>
          </w:rPr>
          <w:t xml:space="preserve">Issue an access card to someone</w:t>
        </w:r>
      </w:hyperlink>
      <w:r>
        <w:t xml:space="preserve">.</w:t>
      </w:r>
    </w:p>
    <w:p>
      <w:pPr>
        <w:spacing w:after="200"/>
      </w:pPr>
      <w:r>
        <w:rPr>
          <w:color w:val="6E6E73"/>
          <w:sz w:val="18"/>
          <w:szCs w:val="18"/>
        </w:rPr>
        <w:t xml:space="preserve">Where in Offision: admin app → directory/access-card (Access cards)</w:t>
      </w:r>
    </w:p>
    <w:p>
      <w:pPr>
        <w:spacing w:after="60" w:before="160"/>
        <w:jc w:val="center"/>
      </w:pPr>
      <w:r>
        <w:drawing>
          <wp:inline distT="0" distB="0" distL="0" distR="0">
            <wp:extent cx="5029200" cy="3209925"/>
            <wp:effectExtent t="0" r="0" b="0" l="0"/>
            <wp:docPr id="1" name="access-card-add-dialog" descr="Three fields: the number, the slot it fills, and who holds it." title="Three fields: the number, the slot it fills, and who hold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29200" cy="3209925"/>
                    </a:xfrm>
                    <a:prstGeom prst="rect">
                      <a:avLst/>
                    </a:prstGeom>
                  </pic:spPr>
                </pic:pic>
              </a:graphicData>
            </a:graphic>
          </wp:inline>
        </w:drawing>
      </w:r>
    </w:p>
    <w:p>
      <w:pPr>
        <w:spacing w:after="240"/>
        <w:jc w:val="center"/>
      </w:pPr>
      <w:r>
        <w:rPr>
          <w:i/>
          <w:iCs/>
          <w:color w:val="6E6E73"/>
          <w:sz w:val="18"/>
          <w:szCs w:val="18"/>
        </w:rPr>
        <w:t xml:space="preserve">Three fields: the number, the slot it fills, and who holds it.</w:t>
      </w:r>
    </w:p>
    <w:p>
      <w:pPr>
        <w:spacing w:after="160"/>
      </w:pPr>
      <w:r>
        <w:t xml:space="preserve">Then tap the card at the panel again. This time it should find somebody.</w:t>
      </w:r>
    </w:p>
    <w:p>
      <w:pPr>
        <w:pStyle w:val="Heading2"/>
      </w:pPr>
      <w:r>
        <w:t xml:space="preserve">When you are not standing at the panel</w:t>
      </w:r>
    </w:p>
    <w:p>
      <w:pPr>
        <w:spacing w:after="160"/>
      </w:pPr>
      <w:r>
        <w:t xml:space="preserve">The console is a screen on the panel, so somebody has to be in front of it to
tap a card. What you can do from your desk is drive the panel there: open the
device, choose </w:t>
      </w:r>
      <w:r>
        <w:rPr>
          <w:b/>
          <w:bCs/>
        </w:rPr>
        <w:t xml:space="preserve">Remote control</w:t>
      </w:r>
      <w:r>
        <w:t xml:space="preserve">, and work its console on the mirrored screen
while a colleague at the room does the tapping.</w:t>
      </w:r>
    </w:p>
    <w:p>
      <w:pPr>
        <w:spacing w:after="200"/>
      </w:pPr>
      <w:r>
        <w:rPr>
          <w:color w:val="6E6E73"/>
          <w:sz w:val="18"/>
          <w:szCs w:val="18"/>
        </w:rPr>
        <w:t xml:space="preserve">Where in Offision: admin app → device/booking-panel/device (Booking panel)</w:t>
      </w:r>
    </w:p>
    <w:p>
      <w:pPr>
        <w:pStyle w:val="Heading2"/>
      </w:pPr>
      <w:r>
        <w:t xml:space="preserve">When no number appears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is happening</w:t>
            </w:r>
          </w:p>
        </w:tc>
        <w:tc>
          <w:tcPr>
            <w:tcW w:type="dxa" w:w="4680"/>
            <w:shd w:fill="F5F5F7" w:val="clear"/>
          </w:tcPr>
          <w:p>
            <w:pPr>
              <w:spacing w:after="0"/>
            </w:pPr>
            <w:r>
              <w:rPr>
                <w:b/>
                <w:bCs/>
              </w:rPr>
              <w:t xml:space="preserve">Usual cause</w:t>
            </w:r>
          </w:p>
        </w:tc>
      </w:tr>
      <w:tr>
        <w:trPr>
          <w:cantSplit/>
        </w:trPr>
        <w:tc>
          <w:tcPr>
            <w:tcW w:type="dxa" w:w="4680"/>
          </w:tcPr>
          <w:p>
            <w:pPr>
              <w:spacing w:after="0"/>
            </w:pPr>
            <w:r>
              <w:t xml:space="preserve">Nothing appears, on any card</w:t>
            </w:r>
          </w:p>
        </w:tc>
        <w:tc>
          <w:tcPr>
            <w:tcW w:type="dxa" w:w="4680"/>
          </w:tcPr>
          <w:p>
            <w:pPr>
              <w:spacing w:after="0"/>
            </w:pPr>
            <w:r>
              <w:t xml:space="preserve">The panel is running in its browser rather than the installed app, so the built-in reader is not reachable</w:t>
            </w:r>
          </w:p>
        </w:tc>
      </w:tr>
      <w:tr>
        <w:trPr>
          <w:cantSplit/>
        </w:trPr>
        <w:tc>
          <w:tcPr>
            <w:tcW w:type="dxa" w:w="4680"/>
          </w:tcPr>
          <w:p>
            <w:pPr>
              <w:spacing w:after="0"/>
            </w:pPr>
            <w:r>
              <w:t xml:space="preserve">Nothing appears, on one card only</w:t>
            </w:r>
          </w:p>
        </w:tc>
        <w:tc>
          <w:tcPr>
            <w:tcW w:type="dxa" w:w="4680"/>
          </w:tcPr>
          <w:p>
            <w:pPr>
              <w:spacing w:after="0"/>
            </w:pPr>
            <w:r>
              <w:t xml:space="preserve">The card is a technology this reader does not read — most often an HID card on a panel that is not the HID model</w:t>
            </w:r>
          </w:p>
        </w:tc>
      </w:tr>
      <w:tr>
        <w:trPr>
          <w:cantSplit/>
        </w:trPr>
        <w:tc>
          <w:tcPr>
            <w:tcW w:type="dxa" w:w="4680"/>
          </w:tcPr>
          <w:p>
            <w:pPr>
              <w:spacing w:after="0"/>
            </w:pPr>
            <w:r>
              <w:t xml:space="preserve">Nothing appears, and this panel has no reader</w:t>
            </w:r>
          </w:p>
        </w:tc>
        <w:tc>
          <w:tcPr>
            <w:tcW w:type="dxa" w:w="4680"/>
          </w:tcPr>
          <w:p>
            <w:pPr>
              <w:spacing w:after="0"/>
            </w:pPr>
            <w:r>
              <w:t xml:space="preserve">Some models ship without one and take a USB reader instead</w:t>
            </w:r>
          </w:p>
        </w:tc>
      </w:tr>
      <w:tr>
        <w:trPr>
          <w:cantSplit/>
        </w:trPr>
        <w:tc>
          <w:tcPr>
            <w:tcW w:type="dxa" w:w="4680"/>
          </w:tcPr>
          <w:p>
            <w:pPr>
              <w:spacing w:after="0"/>
            </w:pPr>
            <w:r>
              <w:t xml:space="preserve">The number appears here but a tap does nothing on the room screen</w:t>
            </w:r>
          </w:p>
        </w:tc>
        <w:tc>
          <w:tcPr>
            <w:tcW w:type="dxa" w:w="4680"/>
          </w:tcPr>
          <w:p>
            <w:pPr>
              <w:spacing w:after="0"/>
            </w:pPr>
            <w:r>
              <w:t xml:space="preserve">The number is not stored against anybody yet, which is what this page is for. If it is stored, work through </w:t>
            </w:r>
            <w:hyperlink w:history="1" r:id="rIdepigvl31fhdm3t6ha3zwa">
              <w:r>
                <w:rPr>
                  <w:rStyle w:val="Hyperlink"/>
                </w:rPr>
                <w:t xml:space="preserve">Tapping a staff card does nothing</w:t>
              </w:r>
            </w:hyperlink>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trd_bcwhwlrbuylowyzh" Type="http://schemas.openxmlformats.org/officeDocument/2006/relationships/hyperlink" Target="https://offision.com/help/en/directory/read-a-card-number-at-the-panel/" TargetMode="External"/><Relationship Id="rIdlqzx94ohc4ed9oqpwpnu1" Type="http://schemas.openxmlformats.org/officeDocument/2006/relationships/hyperlink" Target="../../devices/set-a-device-pass-code/" TargetMode="External"/><Relationship Id="rIdm5bul036mxlksfjhpckwf" Type="http://schemas.openxmlformats.org/officeDocument/2006/relationships/hyperlink" Target="../../devices/supported-booking-panel-hardware/" TargetMode="External"/><Relationship Id="rIdlumwxekbjxv34xmhlgzkw" Type="http://schemas.openxmlformats.org/officeDocument/2006/relationships/hyperlink" Target="../issue-a-card-to-someone/" TargetMode="External"/><Relationship Id="rIdepigvl31fhdm3t6ha3zwa" Type="http://schemas.openxmlformats.org/officeDocument/2006/relationships/hyperlink" Target="../../booking/a-card-tap-does-nothing/" TargetMode="External"/><Relationship Id="rId7" Type="http://schemas.openxmlformats.org/officeDocument/2006/relationships/image" Target="media/b1d168c109d816344d420f4ae5255d8ea8ce2ece.png"/><Relationship Id="rId8" Type="http://schemas.openxmlformats.org/officeDocument/2006/relationships/image" Target="media/8d9102add35410c5b605a5a3b4a1864e4c9d038b.png"/><Relationship Id="rId9" Type="http://schemas.openxmlformats.org/officeDocument/2006/relationships/image" Target="media/0025c019fcbebdcfbdd7f35985e966347b59b289.png"/><Relationship Id="rId10" Type="http://schemas.openxmlformats.org/officeDocument/2006/relationships/image" Target="media/3101c093efd7b79e24dc6c60adedae5d4eee215a.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 a card number at the panel</dc:title>
  <dc:creator>Offision</dc:creator>
  <cp:lastModifiedBy>Un-named</cp:lastModifiedBy>
  <cp:revision>1</cp:revision>
  <dcterms:created xsi:type="dcterms:W3CDTF">2026-10-18T18:10:00.674Z</dcterms:created>
  <dcterms:modified xsi:type="dcterms:W3CDTF">2026-10-18T18:10:00.674Z</dcterms:modified>
</cp:coreProperties>
</file>

<file path=docProps/custom.xml><?xml version="1.0" encoding="utf-8"?>
<Properties xmlns="http://schemas.openxmlformats.org/officeDocument/2006/custom-properties" xmlns:vt="http://schemas.openxmlformats.org/officeDocument/2006/docPropsVTypes"/>
</file>