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Global password policy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on the Global password policy screen — password rules, expiry and reuse, auto logout and lockout, self-registration — what each one does and when it is worth changing.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n2ic49vocomfsu3-30k0x">
        <w:r>
          <w:rPr>
            <w:rStyle w:val="Hyperlink"/>
            <w:color w:val="6E6E73"/>
            <w:sz w:val="18"/>
            <w:szCs w:val="18"/>
          </w:rPr>
          <w:t xml:space="preserve">https://offision.com/help/en/directory/password-policy-reference/</w:t>
        </w:r>
      </w:hyperlink>
    </w:p>
    <w:p>
      <w:pPr>
        <w:spacing w:after="160"/>
      </w:pPr>
      <w:r>
        <w:t xml:space="preserve">One screen, four sections, all of it tenant-wide — there is no per-building or
per-group version of these rules. Everything here governs </w:t>
      </w:r>
      <w:r>
        <w:rPr>
          <w:b/>
          <w:bCs/>
        </w:rPr>
        <w:t xml:space="preserve">Offision passwords</w:t>
      </w:r>
      <w:r>
        <w:t xml:space="preserve">;
a Microsoft 365, Google, LDAP or Active Directory sign-in is not subject to any of
it. See </w:t>
      </w:r>
      <w:hyperlink w:history="1" r:id="rIdl6ircmzu8q_ydiunkv2bx">
        <w:r>
          <w:rPr>
            <w:rStyle w:val="Hyperlink"/>
          </w:rPr>
          <w:t xml:space="preserve">How sign-in security works</w:t>
        </w:r>
      </w:hyperlink>
      <w:r>
        <w:t xml:space="preserve"> for
why.</w:t>
      </w:r>
    </w:p>
    <w:p>
      <w:pPr>
        <w:pStyle w:val="Heading2"/>
      </w:pPr>
      <w:r>
        <w:t xml:space="preserve">Global password policy</w:t>
      </w:r>
    </w:p>
    <w:p>
      <w:pPr>
        <w:spacing w:after="160"/>
      </w:pPr>
      <w:r>
        <w:t xml:space="preserve">What a password has to look like. These are checked whenever a password is set —
by the person, by an administrator, or through self-registration.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" descr="The character rules. Every password Offision stores has to pass all of them." title="The character rules. Every password Offision stores has to pass all of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character rules. Every password Offision stores has to pass all of them.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3795"/>
        <w:gridCol w:w="3795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Minimum number of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shortest password Offision will store. Between 6 and 30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Length beats complexity for real security. 12 is a better default than 8 if your people will accept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lowercase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a–z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on. Turning it off buys nothing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uppercase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A–Z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numeric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at least one 0–9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Leave on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Require special characters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The password must contain one of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Turn on where a security policy demands it. It is the rule people most often work around with a trailing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, so raising the minimum length usually does more good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Password change policy</w:t>
      </w:r>
    </w:p>
    <w:p>
      <w:pPr>
        <w:spacing w:after="160"/>
      </w:pPr>
      <w:r>
        <w:t xml:space="preserve">How long a password lasts, and whether an old one can come back.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3404"/>
        <w:gridCol w:w="3404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Require user to set a new password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Turns on expiry. Off, a password lasts indefinitely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Modern guidance is against routine expiry — it pushes people towards predictable variations. Turn it on when an external policy requires it, not by default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Require a new password every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number of months, 1 to 12. On the first sign-in past that age the person is sent to the change-password screen and cannot go anywhere else until they finish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3 months is aggressive; 12 is the gentler choice if you must have expiry at all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Prevent users from reusing previous passwords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Remembers past passwords and refuses a repeat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Turn on alongside expiry. Without it, expiry just makes people alternate between two passwords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t xml:space="preserve">Number of previous passwords to remember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How many recent passwords are refused, 1 to 4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highest value is the useful one; a person who has to change every 3 months takes a year to cycle past four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Login setting</w:t>
      </w:r>
    </w:p>
    <w:p>
      <w:pPr>
        <w:spacing w:after="160"/>
      </w:pPr>
      <w:r>
        <w:t xml:space="preserve">What happens to an idle session, and to someone typing the wrong password.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" descr="Auto logout and account lockout. Each one's numbers appear once its switch is on." title="Auto logout and account lockout. Each one's numbers appear once its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Auto logout and account lockout. Each one's numbers appear once its switch is 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9"/>
        <w:gridCol w:w="3445"/>
        <w:gridCol w:w="3445"/>
      </w:tblGrid>
      <w:tr>
        <w:trPr>
          <w:cantSplit/>
          <w:tblHeader/>
        </w:trPr>
        <w:tc>
          <w:tcPr>
            <w:tcW w:type="dxa" w:w="2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Enable user auto logout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Signs a person out after a period with no keyboard, mouse or touch activity. This one </w:t>
            </w:r>
            <w:r>
              <w:rPr>
                <w:b/>
                <w:bCs/>
              </w:rPr>
              <w:t xml:space="preserve">does</w:t>
            </w:r>
            <w:r>
              <w:t xml:space="preserve"> apply to everyone, including single sign-on, because it runs in the app rather than at sign-in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Turn on for shared or public machines. It is the only control here that shortens a session for everybody at once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Minutes of inactivity before logout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Between 5 and 480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15 for a reception or shared desk; anything under 10 becomes an irritation on a personal laptop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Enable account lockout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After too many wrong passwords, sign-in is refused for a while even with the right password. Applies to Offision passwords only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Turn on. It is the single most useful setting on this screen for a tenant that uses passwords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Maximum failed login attempts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How many wrong passwords trigger the lock, 1 to 20. A successful sign-in resets the count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5 absorbs ordinary typing mistakes while still stopping a guessing attack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t xml:space="preserve">How long the account stays locked (minutes)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length of the lock, 1 to 1440. During it the person is told how many minutes remain. An administrator can clear it early from the person's record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30 is enough to defeat guessing without generating a support call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User self-registration</w:t>
      </w:r>
    </w:p>
    <w:p>
      <w:pPr>
        <w:spacing w:after="160"/>
      </w:pPr>
      <w:r>
        <w:t xml:space="preserve">Whether strangers can create their own account. Off unless you turn it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password-policy-self-registration" descr="Self-registration, with the domains allowed to use it." title="Self-registration, with the domains allowed to us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Self-registration, with the domains allowed to use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3647"/>
        <w:gridCol w:w="3647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Allow users to register themselves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Adds a </w:t>
            </w:r>
            <w:r>
              <w:rPr>
                <w:b/>
                <w:bCs/>
              </w:rPr>
              <w:t xml:space="preserve">Create account</w:t>
            </w:r>
            <w:r>
              <w:t xml:space="preserve"> link to the sign-in page, so someone can sign up with their own email rather than waiting to be invited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Turn on for a site where you cannot practically invite everybody in advance. Set the allowed domains at the same time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Approval mode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How a new registration becomes usable. </w:t>
            </w:r>
            <w:r>
              <w:rPr>
                <w:b/>
                <w:bCs/>
              </w:rPr>
              <w:t xml:space="preserve">Auto-activate after email verification</w:t>
            </w:r>
            <w:r>
              <w:t xml:space="preserve"> — they confirm their address and are in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The only mode the screen offers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Allowed email domains (optional)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A comma-separated list, for example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. Only addresses ending in one of them may register. Blank allows any address</w:t>
            </w:r>
          </w:p>
        </w:tc>
        <w:tc>
          <w:tcPr>
            <w:tcW w:type="dxa" w:w="3647"/>
          </w:tcPr>
          <w:p>
            <w:pPr>
              <w:spacing w:after="0"/>
            </w:pPr>
            <w:r>
              <w:t xml:space="preserve">Never leave this blank with self-registration on: an open form on a public sign-in page will be found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screen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Two-factor authentication</w:t>
      </w:r>
      <w:r>
        <w:t xml:space="preserve"> is set on </w:t>
      </w:r>
      <w:r>
        <w:rPr>
          <w:b/>
          <w:bCs/>
        </w:rPr>
        <w:t xml:space="preserve">User security profiles</w:t>
      </w:r>
      <w:r>
        <w:t xml:space="preserve">, not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person may sign in from</w:t>
      </w:r>
      <w:r>
        <w:t xml:space="preserve"> — desktop browser, mobile, the mobile app,
the Outlook and Teams add-in — and </w:t>
      </w:r>
      <w:r>
        <w:rPr>
          <w:b/>
          <w:bCs/>
        </w:rPr>
        <w:t xml:space="preserve">IP restrictions</w:t>
      </w:r>
      <w:r>
        <w:t xml:space="preserve"> are also per security
profile.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Ending a session that is already running.</w:t>
      </w:r>
      <w:r>
        <w:t xml:space="preserve"> None of these settings sign
anyone out; changing them governs the next sign-in. Signing a device out is on
the person's </w:t>
      </w:r>
      <w:r>
        <w:rPr>
          <w:b/>
          <w:bCs/>
        </w:rPr>
        <w:t xml:space="preserve">Login devices</w:t>
      </w:r>
      <w:r>
        <w:t xml:space="preserve">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How SSO users get in.</w:t>
      </w:r>
      <w:r>
        <w:t xml:space="preserve"> Lockout, expiry, reuse and the character rules never
reach a Microsoft 365, Google, LDAP or Active Directory sign-in. Set those
rules in that provider's console.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someone can do once inside.</w:t>
      </w:r>
      <w:r>
        <w:t xml:space="preserve"> That is permissions and user groups.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ic49vocomfsu3-30k0x" Type="http://schemas.openxmlformats.org/officeDocument/2006/relationships/hyperlink" Target="https://offision.com/help/en/directory/password-policy-reference/" TargetMode="External"/><Relationship Id="rIdl6ircmzu8q_ydiunkv2bx" Type="http://schemas.openxmlformats.org/officeDocument/2006/relationships/hyperlink" Target="/en/directory/how-sign-in-security-works" TargetMode="External"/><Relationship Id="rId7" Type="http://schemas.openxmlformats.org/officeDocument/2006/relationships/image" Target="media/f4f13cf84d61004d77afb21d2e233081b767bc56.png"/><Relationship Id="rId8" Type="http://schemas.openxmlformats.org/officeDocument/2006/relationships/image" Target="media/7ce35836295022abbb16a06f66009cb9268ec450.png"/><Relationship Id="rId9" Type="http://schemas.openxmlformats.org/officeDocument/2006/relationships/image" Target="media/b1b0b867cdb0ed3612baec6f648712085354ffc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password policy reference</dc:title>
  <dc:creator>Offision</dc:creator>
  <cp:lastModifiedBy>Un-named</cp:lastModifiedBy>
  <cp:revision>1</cp:revision>
  <dcterms:created xsi:type="dcterms:W3CDTF">2026-10-19T16:46:30.671Z</dcterms:created>
  <dcterms:modified xsi:type="dcterms:W3CDTF">2026-10-19T16:46:30.671Z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