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Use a tablet as a booking panel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An iPad, an Android or Windows tablet, or a third-party screen with a web view, runs the same panel as certified hardware and books the same rooms. What each one needs, what it gives up, and why the socket usually decides.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mptsfegbq051yxxvs8yy2">
        <w:r>
          <w:rPr>
            <w:rStyle w:val="Hyperlink"/>
            <w:color w:val="6E6E73"/>
            <w:sz w:val="18"/>
            <w:szCs w:val="18"/>
          </w:rPr>
          <w:t xml:space="preserve">https://offision.com/help/en/devices/use-a-tablet-as-a-booking-panel/</w:t>
        </w:r>
      </w:hyperlink>
    </w:p>
    <w:p>
      <w:pPr>
        <w:spacing w:after="160"/>
      </w:pPr>
      <w:r>
        <w:t xml:space="preserve">Under </w:t>
      </w:r>
      <w:r>
        <w:rPr>
          <w:b/>
          <w:bCs/>
        </w:rPr>
        <w:t xml:space="preserve">Certified devices</w:t>
      </w:r>
      <w:r>
        <w:t xml:space="preserve"> in the connect wizard sits </w:t>
      </w:r>
      <w:r>
        <w:rPr>
          <w:b/>
          <w:bCs/>
        </w:rPr>
        <w:t xml:space="preserve">Other devices</w:t>
      </w:r>
      <w:r>
        <w:t xml:space="preserve">. A
tablet there runs the same panel as certified hardware, pairs with the same
six-character code, and books the same rooms. What it does not have is the
hardware around the screen.</w:t>
      </w:r>
    </w:p>
    <w:p>
      <w:pPr>
        <w:pStyle w:val="Heading2"/>
      </w:pPr>
      <w:r>
        <w:t xml:space="preserve">What each one needs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11"/>
        <w:gridCol w:w="5506"/>
        <w:gridCol w:w="2643"/>
      </w:tblGrid>
      <w:tr>
        <w:trPr>
          <w:cantSplit/>
          <w:tblHeader/>
        </w:trPr>
        <w:tc>
          <w:tcPr>
            <w:tcW w:type="dxa" w:w="12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Tile</w:t>
            </w:r>
          </w:p>
        </w:tc>
        <w:tc>
          <w:tcPr>
            <w:tcW w:type="dxa" w:w="550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needs</w:t>
            </w:r>
          </w:p>
        </w:tc>
        <w:tc>
          <w:tcPr>
            <w:tcW w:type="dxa" w:w="26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Runs the panel as</w:t>
            </w:r>
          </w:p>
        </w:tc>
      </w:tr>
      <w:tr>
        <w:trPr>
          <w:cantSplit/>
        </w:trPr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iPad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iPadOS 13.0 or later</w:t>
            </w:r>
          </w:p>
        </w:tc>
        <w:tc>
          <w:tcPr>
            <w:tcW w:type="dxa" w:w="2643"/>
          </w:tcPr>
          <w:p>
            <w:pPr>
              <w:spacing w:after="0"/>
            </w:pPr>
            <w:r>
              <w:t xml:space="preserve">The Offision app</w:t>
            </w:r>
          </w:p>
        </w:tc>
      </w:tr>
      <w:tr>
        <w:trPr>
          <w:cantSplit/>
        </w:trPr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Android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Android 5 or later</w:t>
            </w:r>
          </w:p>
        </w:tc>
        <w:tc>
          <w:tcPr>
            <w:tcW w:type="dxa" w:w="2643"/>
          </w:tcPr>
          <w:p>
            <w:pPr>
              <w:spacing w:after="0"/>
            </w:pPr>
            <w:r>
              <w:t xml:space="preserve">The Offision app</w:t>
            </w:r>
          </w:p>
        </w:tc>
      </w:tr>
      <w:tr>
        <w:trPr>
          <w:cantSplit/>
        </w:trPr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Windows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Windows 10 or 11, 12th-generation Core i5 or above</w:t>
            </w:r>
          </w:p>
        </w:tc>
        <w:tc>
          <w:tcPr>
            <w:tcW w:type="dxa" w:w="2643"/>
          </w:tcPr>
          <w:p>
            <w:pPr>
              <w:spacing w:after="0"/>
            </w:pPr>
            <w:r>
              <w:t xml:space="preserve">The Offision desktop app</w:t>
            </w:r>
          </w:p>
        </w:tc>
      </w:tr>
      <w:tr>
        <w:trPr>
          <w:cantSplit/>
        </w:trPr>
        <w:tc>
          <w:tcPr>
            <w:tcW w:type="dxa" w:w="1211"/>
          </w:tcPr>
          <w:p>
            <w:pPr>
              <w:spacing w:after="0"/>
            </w:pPr>
            <w:r>
              <w:rPr>
                <w:b/>
                <w:bCs/>
              </w:rPr>
              <w:t xml:space="preserve">Web</w:t>
            </w:r>
          </w:p>
        </w:tc>
        <w:tc>
          <w:tcPr>
            <w:tcW w:type="dxa" w:w="5506"/>
          </w:tcPr>
          <w:p>
            <w:pPr>
              <w:spacing w:after="0"/>
            </w:pPr>
            <w:r>
              <w:t xml:space="preserve">A web view</w:t>
            </w:r>
          </w:p>
        </w:tc>
        <w:tc>
          <w:tcPr>
            <w:tcW w:type="dxa" w:w="2643"/>
          </w:tcPr>
          <w:p>
            <w:pPr>
              <w:spacing w:after="0"/>
            </w:pPr>
            <w:r>
              <w:t xml:space="preserve">A browser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Web</w:t>
      </w:r>
      <w:r>
        <w:t xml:space="preserve"> is the tile for a third-party system rather than a tablet you hold: a
signage player, a room system, anything that will load a page and keep it on
screen. It is also the tile with the fewest capabilities, because a browser is
all Offision gets.</w:t>
      </w:r>
    </w:p>
    <w:p>
      <w:pPr>
        <w:pStyle w:val="Heading2"/>
      </w:pPr>
      <w:r>
        <w:t xml:space="preserve">Connect it</w:t>
      </w:r>
    </w:p>
    <w:p>
      <w:pPr>
        <w:spacing w:after="160"/>
      </w:pPr>
      <w:r>
        <w:t xml:space="preserve">The steps are the ones every panel follows — see
</w:t>
      </w:r>
      <w:hyperlink w:history="1" r:id="rIdtfmemor-gk6szbyjn9pxf">
        <w:r>
          <w:rPr>
            <w:rStyle w:val="Hyperlink"/>
          </w:rPr>
          <w:t xml:space="preserve">Connect a booking panel</w:t>
        </w:r>
      </w:hyperlink>
      <w:r>
        <w:t xml:space="preserve">. Get the app onto the
tablet first, or open the browser on the third-party screen; the panel shows six
characters, and you type them into the console.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(Booking panel)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other-devices" descr="Other devices, under the certified tiles." title="Other devices, under the certified ti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Other devices, under the certified tiles.</w:t>
      </w:r>
    </w:p>
    <w:p>
      <w:pPr>
        <w:spacing w:after="160"/>
      </w:pPr>
      <w:r>
        <w:t xml:space="preserve">At the </w:t>
      </w:r>
      <w:r>
        <w:rPr>
          <w:b/>
          <w:bCs/>
        </w:rPr>
        <w:t xml:space="preserve">Brand</w:t>
      </w:r>
      <w:r>
        <w:t xml:space="preserve"> step, take the tile for what you have. </w:t>
      </w:r>
      <w:r>
        <w:rPr>
          <w:b/>
          <w:bCs/>
        </w:rPr>
        <w:t xml:space="preserve">Other devices</w:t>
      </w:r>
      <w:r>
        <w:t xml:space="preserve"> sits
under the certified tiles, and the guideline it shows is the one for that
platform.</w:t>
      </w:r>
    </w:p>
    <w:p>
      <w:pPr>
        <w:pStyle w:val="Heading2"/>
      </w:pPr>
      <w:r>
        <w:t xml:space="preserve">What a tablet gives up</w:t>
      </w:r>
    </w:p>
    <w:p>
      <w:pPr>
        <w:spacing w:after="160"/>
      </w:pPr>
      <w:r>
        <w:rPr>
          <w:b/>
          <w:bCs/>
        </w:rPr>
        <w:t xml:space="preserve">No PoE.</w:t>
      </w:r>
      <w:r>
        <w:t xml:space="preserve"> A tablet needs a power socket at the mount. That is usually what
decides whether a tablet is actually cheaper than a panel, because on a wall
with no socket the electrician is the expensive part of the install — not the
panel.</w:t>
      </w:r>
    </w:p>
    <w:p>
      <w:pPr>
        <w:spacing w:after="160"/>
      </w:pPr>
      <w:r>
        <w:rPr>
          <w:b/>
          <w:bCs/>
        </w:rPr>
        <w:t xml:space="preserve">No light bar.</w:t>
      </w:r>
      <w:r>
        <w:t xml:space="preserve"> The room's status is carried by the screen alone, so it cannot
be read from the end of a corridor. Everything the colours say is still said —
see </w:t>
      </w:r>
      <w:hyperlink w:history="1" r:id="rIdqdnqjhmxpnrzhz63mq8iv">
        <w:r>
          <w:rPr>
            <w:rStyle w:val="Hyperlink"/>
          </w:rPr>
          <w:t xml:space="preserve">What the panel colours mean</w:t>
        </w:r>
      </w:hyperlink>
      <w:r>
        <w:t xml:space="preserve"> — it is just
said only to somebody standing at the door.</w:t>
      </w:r>
    </w:p>
    <w:p>
      <w:pPr>
        <w:spacing w:after="160"/>
      </w:pPr>
      <w:r>
        <w:rPr>
          <w:b/>
          <w:bCs/>
        </w:rPr>
        <w:t xml:space="preserve">Cards, on Android only.</w:t>
      </w:r>
      <w:r>
        <w:t xml:space="preserve"> With the Offision app on an Android tablet that has
NFC hardware, a card is tapped on the tablet's own face: the reader is Android's,
not a panel vendor's. iPadOS has no card-reading path, so an iPad takes a USB
reader like everything else, and so do Windows and a browser. HID Global cards
decode on IAdea panels only, whatever the tablet.</w:t>
      </w:r>
    </w:p>
    <w:p>
      <w:pPr>
        <w:spacing w:after="160"/>
      </w:pPr>
      <w:r>
        <w:t xml:space="preserve">Which reader a device ends up with, brand by brand, is in
</w:t>
      </w:r>
      <w:hyperlink w:history="1" r:id="rId7itg3uffils6p-72twgsr">
        <w:r>
          <w:rPr>
            <w:rStyle w:val="Hyperlink"/>
          </w:rPr>
          <w:t xml:space="preserve">Which booking panel hardware Offision supports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Try it before you buy the mount:</w:t>
      </w:r>
      <w:r>
        <w:t xml:space="preserve">
</w:t>
      </w:r>
      <w:r>
        <w:rPr>
          <w:b/>
          <w:bCs/>
        </w:rPr>
        <w:t xml:space="preserve">Preview window</w:t>
      </w:r>
      <w:r>
        <w:t xml:space="preserve"> at the Brand step opens a panel in a browser tab instead of
on hardware. It pairs exactly like a real device, so it is the way to see what a
tablet will and will not show before anything is mounted.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ptsfegbq051yxxvs8yy2" Type="http://schemas.openxmlformats.org/officeDocument/2006/relationships/hyperlink" Target="https://offision.com/help/en/devices/use-a-tablet-as-a-booking-panel/" TargetMode="External"/><Relationship Id="rIdtfmemor-gk6szbyjn9pxf" Type="http://schemas.openxmlformats.org/officeDocument/2006/relationships/hyperlink" Target="../connect-a-booking-panel/" TargetMode="External"/><Relationship Id="rIdqdnqjhmxpnrzhz63mq8iv" Type="http://schemas.openxmlformats.org/officeDocument/2006/relationships/hyperlink" Target="../what-the-panel-colours-mean/" TargetMode="External"/><Relationship Id="rId7itg3uffils6p-72twgsr" Type="http://schemas.openxmlformats.org/officeDocument/2006/relationships/hyperlink" Target="../supported-booking-panel-hardware/" TargetMode="External"/><Relationship Id="rId7" Type="http://schemas.openxmlformats.org/officeDocument/2006/relationships/image" Target="media/85a055de1ee87628310a14cbf4769e3ae41055e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 a tablet as a booking panel</dc:title>
  <dc:creator>Offision</dc:creator>
  <cp:lastModifiedBy>Un-named</cp:lastModifiedBy>
  <cp:revision>1</cp:revision>
  <dcterms:created xsi:type="dcterms:W3CDTF">2026-09-08T10:28:25.755Z</dcterms:created>
  <dcterms:modified xsi:type="dcterms:W3CDTF">2026-09-08T10:28:25.755Z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