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Show signage on a Qbic screen</w:t>
      </w:r>
    </w:p>
    <w:p>
      <w:pPr>
        <w:spacing w:after="120"/>
      </w:pPr>
      <w:r>
        <w:rPr>
          <w:color w:val="6E6E73"/>
          <w:sz w:val="24"/>
          <w:szCs w:val="24"/>
        </w:rPr>
        <w:t xml:space="preserve">A Qbic BXP is a small box that drives an ordinary screen over HDMI. How to pair one as signage, and which model to buy for what the screen has to do — content only, a live floor plan, or a screen people touch.</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3cuvti98_jnl9elgndjnu">
        <w:r>
          <w:rPr>
            <w:rStyle w:val="Hyperlink"/>
            <w:color w:val="6E6E73"/>
            <w:sz w:val="18"/>
            <w:szCs w:val="18"/>
          </w:rPr>
          <w:t xml:space="preserve">https://offision.com/help/en/devices/show-signage-on-a-qbic-screen/</w:t>
        </w:r>
      </w:hyperlink>
    </w:p>
    <w:p>
      <w:pPr>
        <w:spacing w:after="160"/>
      </w:pPr>
      <w:r>
        <w:t xml:space="preserve">A Qbic </w:t>
      </w:r>
      <w:r>
        <w:rPr>
          <w:b/>
          <w:bCs/>
        </w:rPr>
        <w:t xml:space="preserve">BXP</w:t>
      </w:r>
      <w:r>
        <w:t xml:space="preserve"> is not a screen. It is a small fanless box that sits behind one:
HDMI out to the display, Ethernet in, a power brick, and Android on the inside.
The screen can be any commercial display you already own, which is what makes
this the cheap way to put Offision on a wall that already has a television on
it.</w:t>
      </w:r>
    </w:p>
    <w:p>
      <w:pPr>
        <w:spacing w:after="160"/>
      </w:pPr>
      <w:r>
        <w:t xml:space="preserve">Because the box does the work, choosing one is a question about the </w:t>
      </w:r>
      <w:r>
        <w:rPr>
          <w:b/>
          <w:bCs/>
        </w:rPr>
        <w:t xml:space="preserve">screen's
job</w:t>
      </w:r>
      <w:r>
        <w:t xml:space="preserve">, not about the screen. A wall that loops announcements needs far less of a
box than a wall drawing a live floor plan, and a wall people touch needs more
again.</w:t>
      </w:r>
    </w:p>
    <w:p>
      <w:pPr>
        <w:spacing w:after="160"/>
      </w:pPr>
      <w:r>
        <w:rPr>
          <w:b/>
          <w:bCs/>
        </w:rPr>
        <w:t xml:space="preserve">Before you start:</w:t>
      </w:r>
      <w:r>
        <w:t xml:space="preserve">
You can reach the back of the screen, and there is a mains socket there — a BXP
takes its power from an adapter, not from the network cable. An account that can
manage signage and devices in Offision.</w:t>
      </w:r>
    </w:p>
    <w:p>
      <w:pPr>
        <w:pStyle w:val="Heading2"/>
      </w:pPr>
      <w:r>
        <w:t xml:space="preserve">What to have ready</w:t>
      </w:r>
    </w:p>
    <w:p>
      <w:pPr>
        <w:pStyle w:val="ListParagraph"/>
        <w:numPr>
          <w:ilvl w:val="0"/>
          <w:numId w:val="1"/>
        </w:numPr>
        <w:spacing w:after="80"/>
      </w:pPr>
      <w:r>
        <w:t xml:space="preserve">A Qbic BXP player. The certified models are </w:t>
      </w:r>
      <w:r>
        <w:rPr>
          <w:b/>
          <w:bCs/>
        </w:rPr>
        <w:t xml:space="preserve">BXP-100</w:t>
      </w:r>
      <w:r>
        <w:t xml:space="preserve">, </w:t>
      </w:r>
      <w:r>
        <w:rPr>
          <w:b/>
          <w:bCs/>
        </w:rPr>
        <w:t xml:space="preserve">BXP-300</w:t>
      </w:r>
      <w:r>
        <w:t xml:space="preserve">,
</w:t>
      </w:r>
      <w:r>
        <w:rPr>
          <w:b/>
          <w:bCs/>
        </w:rPr>
        <w:t xml:space="preserve">BXP-320</w:t>
      </w:r>
      <w:r>
        <w:t xml:space="preserve">, </w:t>
      </w:r>
      <w:r>
        <w:rPr>
          <w:b/>
          <w:bCs/>
        </w:rPr>
        <w:t xml:space="preserve">BXP-350</w:t>
      </w:r>
      <w:r>
        <w:t xml:space="preserve"> and the </w:t>
      </w:r>
      <w:r>
        <w:rPr>
          <w:b/>
          <w:bCs/>
        </w:rPr>
        <w:t xml:space="preserve">FHD-200</w:t>
      </w:r>
    </w:p>
    <w:p>
      <w:pPr>
        <w:pStyle w:val="ListParagraph"/>
        <w:numPr>
          <w:ilvl w:val="0"/>
          <w:numId w:val="1"/>
        </w:numPr>
        <w:spacing w:after="80"/>
      </w:pPr>
      <w:r>
        <w:t xml:space="preserve">The screen, an HDMI cable, and a mains socket behind it</w:t>
      </w:r>
    </w:p>
    <w:p>
      <w:pPr>
        <w:pStyle w:val="ListParagraph"/>
        <w:numPr>
          <w:ilvl w:val="0"/>
          <w:numId w:val="1"/>
        </w:numPr>
        <w:spacing w:after="80"/>
      </w:pPr>
      <w:r>
        <w:t xml:space="preserve">A network drop, or wireless coverage at the screen</w:t>
      </w:r>
    </w:p>
    <w:p>
      <w:pPr>
        <w:pStyle w:val="ListParagraph"/>
        <w:numPr>
          <w:ilvl w:val="0"/>
          <w:numId w:val="1"/>
        </w:numPr>
        <w:spacing w:after="80"/>
      </w:pPr>
      <w:r>
        <w:t xml:space="preserve">About thirty minutes, including building the content</w:t>
      </w:r>
    </w:p>
    <w:p>
      <w:pPr>
        <w:pStyle w:val="Heading2"/>
      </w:pPr>
      <w:r>
        <w:t xml:space="preserve">Which model</w:t>
      </w:r>
    </w:p>
    <w:p>
      <w:pPr>
        <w:spacing w:after="160"/>
      </w:pPr>
      <w:r>
        <w:t xml:space="preserve">The three below are the tiers, and the middle column is the question to ask
yourself before ordering. The wizard's own purposes line up with them, so pick
the row that matches what this screen is for.</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4287"/>
        <w:gridCol w:w="4287"/>
      </w:tblGrid>
      <w:tr>
        <w:trPr>
          <w:cantSplit/>
          <w:tblHeader/>
        </w:trPr>
        <w:tc>
          <w:tcPr>
            <w:tcW w:type="dxa" w:w="1100"/>
            <w:shd w:fill="F5F5F7" w:val="clear"/>
          </w:tcPr>
          <w:p>
            <w:pPr>
              <w:spacing w:after="0"/>
            </w:pPr>
            <w:r>
              <w:rPr>
                <w:b/>
                <w:bCs/>
              </w:rPr>
              <w:t xml:space="preserve">Model</w:t>
            </w:r>
          </w:p>
        </w:tc>
        <w:tc>
          <w:tcPr>
            <w:tcW w:type="dxa" w:w="4287"/>
            <w:shd w:fill="F5F5F7" w:val="clear"/>
          </w:tcPr>
          <w:p>
            <w:pPr>
              <w:spacing w:after="0"/>
            </w:pPr>
            <w:r>
              <w:rPr>
                <w:b/>
                <w:bCs/>
              </w:rPr>
              <w:t xml:space="preserve">Buy it when the screen</w:t>
            </w:r>
          </w:p>
        </w:tc>
        <w:tc>
          <w:tcPr>
            <w:tcW w:type="dxa" w:w="4287"/>
            <w:shd w:fill="F5F5F7" w:val="clear"/>
          </w:tcPr>
          <w:p>
            <w:pPr>
              <w:spacing w:after="0"/>
            </w:pPr>
            <w:r>
              <w:rPr>
                <w:b/>
                <w:bCs/>
              </w:rPr>
              <w:t xml:space="preserve">Because</w:t>
            </w:r>
          </w:p>
        </w:tc>
      </w:tr>
      <w:tr>
        <w:trPr>
          <w:cantSplit/>
        </w:trPr>
        <w:tc>
          <w:tcPr>
            <w:tcW w:type="dxa" w:w="1100"/>
          </w:tcPr>
          <w:p>
            <w:pPr>
              <w:spacing w:after="0"/>
            </w:pPr>
            <w:r>
              <w:rPr>
                <w:b/>
                <w:bCs/>
              </w:rPr>
              <w:t xml:space="preserve">BXP-100</w:t>
            </w:r>
          </w:p>
        </w:tc>
        <w:tc>
          <w:tcPr>
            <w:tcW w:type="dxa" w:w="4287"/>
          </w:tcPr>
          <w:p>
            <w:pPr>
              <w:spacing w:after="0"/>
            </w:pPr>
            <w:r>
              <w:t xml:space="preserve">Plays content and nothing else — announcements, a video loop, today's bookings as a list</w:t>
            </w:r>
          </w:p>
        </w:tc>
        <w:tc>
          <w:tcPr>
            <w:tcW w:type="dxa" w:w="4287"/>
          </w:tcPr>
          <w:p>
            <w:pPr>
              <w:spacing w:after="0"/>
            </w:pPr>
            <w:r>
              <w:t xml:space="preserve">Everything on the screen is prepared in advance. The entry box plays it comfortably</w:t>
            </w:r>
          </w:p>
        </w:tc>
      </w:tr>
      <w:tr>
        <w:trPr>
          <w:cantSplit/>
        </w:trPr>
        <w:tc>
          <w:tcPr>
            <w:tcW w:type="dxa" w:w="1100"/>
          </w:tcPr>
          <w:p>
            <w:pPr>
              <w:spacing w:after="0"/>
            </w:pPr>
            <w:r>
              <w:rPr>
                <w:b/>
                <w:bCs/>
              </w:rPr>
              <w:t xml:space="preserve">BXP-300</w:t>
            </w:r>
          </w:p>
        </w:tc>
        <w:tc>
          <w:tcPr>
            <w:tcW w:type="dxa" w:w="4287"/>
          </w:tcPr>
          <w:p>
            <w:pPr>
              <w:spacing w:after="0"/>
            </w:pPr>
            <w:r>
              <w:t xml:space="preserve">Draws a live floor plan — the </w:t>
            </w:r>
            <w:r>
              <w:rPr>
                <w:b/>
                <w:bCs/>
              </w:rPr>
              <w:t xml:space="preserve">Floor display</w:t>
            </w:r>
            <w:r>
              <w:t xml:space="preserve"> purpose, a room availability map, an occupancy map</w:t>
            </w:r>
          </w:p>
        </w:tc>
        <w:tc>
          <w:tcPr>
            <w:tcW w:type="dxa" w:w="4287"/>
          </w:tcPr>
          <w:p>
            <w:pPr>
              <w:spacing w:after="0"/>
            </w:pPr>
            <w:r>
              <w:t xml:space="preserve">A floor plan is redrawn continuously as rooms change, not shown as a picture. That is real work every minute of the day</w:t>
            </w:r>
          </w:p>
        </w:tc>
      </w:tr>
      <w:tr>
        <w:trPr>
          <w:cantSplit/>
        </w:trPr>
        <w:tc>
          <w:tcPr>
            <w:tcW w:type="dxa" w:w="1100"/>
          </w:tcPr>
          <w:p>
            <w:pPr>
              <w:spacing w:after="0"/>
            </w:pPr>
            <w:r>
              <w:rPr>
                <w:b/>
                <w:bCs/>
              </w:rPr>
              <w:t xml:space="preserve">BXP-350</w:t>
            </w:r>
          </w:p>
        </w:tc>
        <w:tc>
          <w:tcPr>
            <w:tcW w:type="dxa" w:w="4287"/>
          </w:tcPr>
          <w:p>
            <w:pPr>
              <w:spacing w:after="0"/>
            </w:pPr>
            <w:r>
              <w:t xml:space="preserve">Is touched — wayfinding, room search, self-service buttons</w:t>
            </w:r>
          </w:p>
        </w:tc>
        <w:tc>
          <w:tcPr>
            <w:tcW w:type="dxa" w:w="4287"/>
          </w:tcPr>
          <w:p>
            <w:pPr>
              <w:spacing w:after="0"/>
            </w:pPr>
            <w:r>
              <w:t xml:space="preserve">Touch has to answer instantly, and the screen is usually large and often 4K. Comfortable headroom is the point</w:t>
            </w:r>
          </w:p>
        </w:tc>
      </w:tr>
    </w:tbl>
    <w:p>
      <w:pPr>
        <w:spacing w:after="0"/>
      </w:pPr>
    </w:p>
    <w:p>
      <w:pPr>
        <w:spacing w:after="160"/>
      </w:pPr>
      <w:r>
        <w:rPr>
          <w:b/>
          <w:bCs/>
        </w:rPr>
        <w:t xml:space="preserve">A BXP has no card reader and no light bar.</w:t>
      </w:r>
      <w:r>
        <w:t xml:space="preserve"> Those belong to the booking
panels; a signage screen is a screen. If people need to identify themselves at
this screen, that is a kiosk rather than signage — see
</w:t>
      </w:r>
      <w:hyperlink w:history="1" r:id="rIdxpexyvu2prlxlxxz_bone">
        <w:r>
          <w:rPr>
            <w:rStyle w:val="Hyperlink"/>
          </w:rPr>
          <w:t xml:space="preserve">Set up a Qbic kiosk for reception</w:t>
        </w:r>
      </w:hyperlink>
      <w:r>
        <w:t xml:space="preserve">.</w:t>
      </w:r>
    </w:p>
    <w:p>
      <w:pPr>
        <w:spacing w:after="160"/>
      </w:pPr>
      <w:r>
        <w:rPr>
          <w:b/>
          <w:bCs/>
        </w:rPr>
        <w:t xml:space="preserve">Touch is declared, not detected:</w:t>
      </w:r>
      <w:r>
        <w:t xml:space="preserve">
A screen only gets self-service buttons if the content was built with </w:t>
      </w:r>
      <w:r>
        <w:rPr>
          <w:b/>
          <w:bCs/>
        </w:rPr>
        <w:t xml:space="preserve">Touch
screen</w:t>
      </w:r>
      <w:r>
        <w:t xml:space="preserve"> on. A touch screen paired to content built without it shows a QR code
where the buttons would be, and no amount of tapping changes that.</w:t>
      </w:r>
    </w:p>
    <w:p>
      <w:pPr>
        <w:pStyle w:val="Heading2"/>
      </w:pPr>
      <w:r>
        <w:t xml:space="preserve">1. Build the content</w:t>
      </w:r>
    </w:p>
    <w:p>
      <w:pPr>
        <w:spacing w:after="160"/>
      </w:pPr>
      <w:r>
        <w:t xml:space="preserve">The content exists before the hardware does. Go to </w:t>
      </w:r>
      <w:r>
        <w:rPr>
          <w:b/>
          <w:bCs/>
        </w:rPr>
        <w:t xml:space="preserve">Signage</w:t>
      </w:r>
      <w:r>
        <w:t xml:space="preserve"> › </w:t>
      </w:r>
      <w:r>
        <w:rPr>
          <w:b/>
          <w:bCs/>
        </w:rPr>
        <w:t xml:space="preserve">Content</w:t>
      </w:r>
      <w:r>
        <w:t xml:space="preserve">,
choose </w:t>
      </w:r>
      <w:r>
        <w:rPr>
          <w:b/>
          <w:bCs/>
        </w:rPr>
        <w:t xml:space="preserve">Add</w:t>
      </w:r>
      <w:r>
        <w:t xml:space="preserve">, and pick the purpose that matches the screen: </w:t>
      </w:r>
      <w:r>
        <w:rPr>
          <w:b/>
          <w:bCs/>
        </w:rPr>
        <w:t xml:space="preserve">Company
communications</w:t>
      </w:r>
      <w:r>
        <w:t xml:space="preserve"> for a content wall, </w:t>
      </w:r>
      <w:r>
        <w:rPr>
          <w:b/>
          <w:bCs/>
        </w:rPr>
        <w:t xml:space="preserve">Floor display</w:t>
      </w:r>
      <w:r>
        <w:t xml:space="preserve"> for a map, </w:t>
      </w:r>
      <w:r>
        <w:rPr>
          <w:b/>
          <w:bCs/>
        </w:rPr>
        <w:t xml:space="preserve">Reception &amp;
lobby</w:t>
      </w:r>
      <w:r>
        <w:t xml:space="preserve"> for a welcome screen.</w:t>
      </w:r>
    </w:p>
    <w:p>
      <w:pPr>
        <w:spacing w:after="200"/>
      </w:pPr>
      <w:r>
        <w:rPr>
          <w:color w:val="6E6E73"/>
          <w:sz w:val="18"/>
          <w:szCs w:val="18"/>
        </w:rPr>
        <w:t xml:space="preserve">Where in Offision: admin app → signage/signage-content (Signage)</w:t>
      </w:r>
    </w:p>
    <w:p>
      <w:pPr>
        <w:spacing w:after="160"/>
      </w:pPr>
      <w:r>
        <w:t xml:space="preserve">Answer the screen questions to match the display the BXP is plugged into — its
shape, its size, and whether it is a touch screen. Everything about what goes on
the content is in
</w:t>
      </w:r>
      <w:hyperlink w:history="1" r:id="rIdw14eeqnqma1brpibiy27x">
        <w:r>
          <w:rPr>
            <w:rStyle w:val="Hyperlink"/>
          </w:rPr>
          <w:t xml:space="preserve">Build signage content</w:t>
        </w:r>
      </w:hyperlink>
      <w:r>
        <w:t xml:space="preserve">.</w:t>
      </w:r>
    </w:p>
    <w:p>
      <w:pPr>
        <w:pStyle w:val="Heading2"/>
      </w:pPr>
      <w:r>
        <w:t xml:space="preserve">2. Connect the box to the screen</w:t>
      </w:r>
    </w:p>
    <w:p>
      <w:pPr>
        <w:spacing w:after="160"/>
      </w:pPr>
      <w:r>
        <w:t xml:space="preserve">HDMI from the BXP to the display, network, then power. Switch the display to
that HDMI input and leave it there — a screen that auto-switches inputs is the
commonest reason a signage wall goes blank on its own.</w:t>
      </w:r>
    </w:p>
    <w:p>
      <w:pPr>
        <w:spacing w:after="160"/>
      </w:pPr>
      <w:r>
        <w:t xml:space="preserve">The box boots into Android.</w:t>
      </w:r>
    </w:p>
    <w:p>
      <w:pPr>
        <w:pStyle w:val="Heading2"/>
      </w:pPr>
      <w:r>
        <w:t xml:space="preserve">3. Get the player onto the screen</w:t>
      </w:r>
    </w:p>
    <w:p>
      <w:pPr>
        <w:spacing w:after="160"/>
      </w:pPr>
      <w:r>
        <w:t xml:space="preserve">A Qbic box that has never been set up boots into its own </w:t>
      </w:r>
      <w:r>
        <w:rPr>
          <w:b/>
          <w:bCs/>
        </w:rPr>
        <w:t xml:space="preserve">Configuration</w:t>
      </w:r>
      <w:r>
        <w:t xml:space="preserve">
screen. Put the player address in the </w:t>
      </w:r>
      <w:r>
        <w:rPr>
          <w:b/>
          <w:bCs/>
        </w:rPr>
        <w:t xml:space="preserve">Content</w:t>
      </w:r>
      <w:r>
        <w:t xml:space="preserve"> field there and choose
</w:t>
      </w:r>
      <w:r>
        <w:rPr>
          <w:b/>
          <w:bCs/>
        </w:rPr>
        <w:t xml:space="preserve">PLAY</w:t>
      </w:r>
      <w:r>
        <w:t xml:space="preserve">:</w:t>
      </w:r>
    </w:p>
    <w:p>
      <w:pPr>
        <w:spacing w:after="160"/>
      </w:pPr>
      <w:r>
        <w:t xml:space="preserve">That is the browser route. The other is to install the Offision Android app on
the box instead. The screen ends up showing a </w:t>
      </w:r>
      <w:r>
        <w:rPr>
          <w:b/>
          <w:bCs/>
        </w:rPr>
        <w:t xml:space="preserve">six-character pairing code</w:t>
      </w:r>
      <w:r>
        <w:t xml:space="preserve">
either way.</w:t>
      </w:r>
    </w:p>
    <w:p>
      <w:pPr>
        <w:spacing w:after="160"/>
      </w:pPr>
      <w:r>
        <w:rPr>
          <w:b/>
          <w:bCs/>
        </w:rPr>
        <w:t xml:space="preserve">On a signage screen the app matters more than it does on a booking panel.</w:t>
      </w:r>
      <w:r>
        <w:t xml:space="preserve">
Uploaded video never plays in browser mode — the box has nowhere to download the
file to, so the poster image stays up instead. A content wall built around a
video loop is exactly the case where browser mode quietly fails. See
</w:t>
      </w:r>
      <w:hyperlink w:history="1" r:id="rIdfmzjgjbljntqgdgknnfx3">
        <w:r>
          <w:rPr>
            <w:rStyle w:val="Hyperlink"/>
          </w:rPr>
          <w:t xml:space="preserve">Run the player as an app or in the browser</w:t>
        </w:r>
      </w:hyperlink>
      <w:r>
        <w:t xml:space="preserve">
for the choice, and
</w:t>
      </w:r>
      <w:hyperlink w:history="1" r:id="rId96oikvcphxn40faekwwh5">
        <w:r>
          <w:rPr>
            <w:rStyle w:val="Hyperlink"/>
          </w:rPr>
          <w:t xml:space="preserve">Install the Offision app on a Qbic device</w:t>
        </w:r>
      </w:hyperlink>
      <w:r>
        <w:t xml:space="preserve">
for the steps.</w:t>
      </w:r>
    </w:p>
    <w:p>
      <w:pPr>
        <w:pStyle w:val="Heading2"/>
      </w:pPr>
      <w:r>
        <w:t xml:space="preserve">4. Pair it as signage</w:t>
      </w:r>
    </w:p>
    <w:p>
      <w:pPr>
        <w:spacing w:after="160"/>
      </w:pPr>
      <w:r>
        <w:t xml:space="preserve">In the console, go to </w:t>
      </w:r>
      <w:r>
        <w:rPr>
          <w:b/>
          <w:bCs/>
        </w:rPr>
        <w:t xml:space="preserve">Devices</w:t>
      </w:r>
      <w:r>
        <w:t xml:space="preserve"> › </w:t>
      </w:r>
      <w:r>
        <w:rPr>
          <w:b/>
          <w:bCs/>
        </w:rPr>
        <w:t xml:space="preserve">Signage</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device/signage/signage-device (Signage devices)</w:t>
      </w:r>
    </w:p>
    <w:p>
      <w:pPr>
        <w:spacing w:after="160"/>
      </w:pPr>
      <w:r>
        <w:t xml:space="preserve">The wizard asks three things: the </w:t>
      </w:r>
      <w:r>
        <w:rPr>
          <w:b/>
          <w:bCs/>
        </w:rPr>
        <w:t xml:space="preserve">content</w:t>
      </w:r>
      <w:r>
        <w:t xml:space="preserve"> this screen will play, the
</w:t>
      </w:r>
      <w:r>
        <w:rPr>
          <w:b/>
          <w:bCs/>
        </w:rPr>
        <w:t xml:space="preserve">brand</w:t>
      </w:r>
      <w:r>
        <w:t xml:space="preserve"> of hardware, and then the code. Choose the content from step 1, then
</w:t>
      </w:r>
      <w:r>
        <w:rPr>
          <w:b/>
          <w:bCs/>
        </w:rPr>
        <w:t xml:space="preserve">Qbic signages</w:t>
      </w:r>
      <w:r>
        <w:t xml:space="preserve"> under </w:t>
      </w:r>
      <w:r>
        <w:rPr>
          <w:b/>
          <w:bCs/>
        </w:rPr>
        <w:t xml:space="preserve">Certified devices</w:t>
      </w:r>
      <w:r>
        <w:t xml:space="preserve">.</w:t>
      </w:r>
    </w:p>
    <w:p>
      <w:pPr>
        <w:spacing w:after="60" w:before="160"/>
        <w:jc w:val="center"/>
      </w:pPr>
      <w:r>
        <w:drawing>
          <wp:inline distT="0" distB="0" distL="0" distR="0">
            <wp:extent cx="5715000" cy="4629150"/>
            <wp:effectExtent t="0" r="0" b="0" l="0"/>
            <wp:docPr id="1" name="qbic-signage-brand-tile" descr="Qbic signages, fifth in the certified devices grid." title="Qbic signages, fifth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Qbic signages, fifth in the certified devices grid.</w:t>
      </w:r>
    </w:p>
    <w:p>
      <w:pPr>
        <w:spacing w:after="160"/>
      </w:pPr>
      <w:r>
        <w:t xml:space="preserve">That tile covers every certified player — </w:t>
      </w:r>
      <w:r>
        <w:rPr>
          <w:b/>
          <w:bCs/>
        </w:rPr>
        <w:t xml:space="preserve">BXP-100</w:t>
      </w:r>
      <w:r>
        <w:t xml:space="preserve">, </w:t>
      </w:r>
      <w:r>
        <w:rPr>
          <w:b/>
          <w:bCs/>
        </w:rPr>
        <w:t xml:space="preserve">BXP-300</w:t>
      </w:r>
      <w:r>
        <w:t xml:space="preserve">, </w:t>
      </w:r>
      <w:r>
        <w:rPr>
          <w:b/>
          <w:bCs/>
        </w:rPr>
        <w:t xml:space="preserve">BXP-320</w:t>
      </w:r>
      <w:r>
        <w:t xml:space="preserve">,
</w:t>
      </w:r>
      <w:r>
        <w:rPr>
          <w:b/>
          <w:bCs/>
        </w:rPr>
        <w:t xml:space="preserve">BXP-350</w:t>
      </w:r>
      <w:r>
        <w:t xml:space="preserve"> and the </w:t>
      </w:r>
      <w:r>
        <w:rPr>
          <w:b/>
          <w:bCs/>
        </w:rPr>
        <w:t xml:space="preserve">FHD-200</w:t>
      </w:r>
      <w:r>
        <w:t xml:space="preserve"> — and its </w:t>
      </w:r>
      <w:r>
        <w:rPr>
          <w:b/>
          <w:bCs/>
        </w:rPr>
        <w:t xml:space="preserve">Support models</w:t>
      </w:r>
      <w:r>
        <w:t xml:space="preserve"> button links each of
them to Qbic's own page.</w:t>
      </w:r>
    </w:p>
    <w:p>
      <w:pPr>
        <w:spacing w:after="160"/>
      </w:pPr>
      <w:r>
        <w:t xml:space="preserve">Type the six characters from the screen; the field submits itself on the last
one.</w:t>
      </w:r>
    </w:p>
    <w:p>
      <w:pPr>
        <w:spacing w:after="60" w:before="160"/>
        <w:jc w:val="center"/>
      </w:pPr>
      <w:r>
        <w:drawing>
          <wp:inline distT="0" distB="0" distL="0" distR="0">
            <wp:extent cx="5715000" cy="4629150"/>
            <wp:effectExtent t="0" r="0" b="0" l="0"/>
            <wp:docPr id="1" name="qbic-signage-guideline" descr="The Qbic guideline, and the field that claims the screen." title="The Qbic guideline, and the field that claims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Qbic guideline, and the field that claims the screen.</w:t>
      </w:r>
    </w:p>
    <w:p>
      <w:pPr>
        <w:pStyle w:val="Heading2"/>
      </w:pPr>
      <w:r>
        <w:t xml:space="preserve">5. Check it worked</w:t>
      </w:r>
    </w:p>
    <w:p>
      <w:pPr>
        <w:spacing w:after="160"/>
      </w:pPr>
      <w:r>
        <w:t xml:space="preserve">Within a few seconds the screen stops showing the code and starts playing the
content. Its row in </w:t>
      </w:r>
      <w:r>
        <w:rPr>
          <w:b/>
          <w:bCs/>
        </w:rPr>
        <w:t xml:space="preserve">Devices</w:t>
      </w:r>
      <w:r>
        <w:t xml:space="preserve"> › </w:t>
      </w:r>
      <w:r>
        <w:rPr>
          <w:b/>
          <w:bCs/>
        </w:rPr>
        <w:t xml:space="preserve">Signage</w:t>
      </w:r>
      <w:r>
        <w:t xml:space="preserve"> › </w:t>
      </w:r>
      <w:r>
        <w:rPr>
          <w:b/>
          <w:bCs/>
        </w:rPr>
        <w:t xml:space="preserve">Devices</w:t>
      </w:r>
      <w:r>
        <w:t xml:space="preserve"> goes online within a
minute.</w:t>
      </w:r>
    </w:p>
    <w:p>
      <w:pPr>
        <w:spacing w:after="60" w:before="160"/>
        <w:jc w:val="center"/>
      </w:pPr>
      <w:r>
        <w:drawing>
          <wp:inline distT="0" distB="0" distL="0" distR="0">
            <wp:extent cx="5715000" cy="2762250"/>
            <wp:effectExtent t="0" r="0" b="0" l="0"/>
            <wp:docPr id="1" name="qbic-signage-device-online" descr="The signage device list. Connection status is where a paired screen reports in." title="The signage device list. Connection status is where a paired screen reports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62250"/>
                    </a:xfrm>
                    <a:prstGeom prst="rect">
                      <a:avLst/>
                    </a:prstGeom>
                  </pic:spPr>
                </pic:pic>
              </a:graphicData>
            </a:graphic>
          </wp:inline>
        </w:drawing>
      </w:r>
    </w:p>
    <w:p>
      <w:pPr>
        <w:spacing w:after="240"/>
        <w:jc w:val="center"/>
      </w:pPr>
      <w:r>
        <w:rPr>
          <w:i/>
          <w:iCs/>
          <w:color w:val="6E6E73"/>
          <w:sz w:val="18"/>
          <w:szCs w:val="18"/>
        </w:rPr>
        <w:t xml:space="preserve">The signage device list. Connection status is where a paired screen reports in.</w:t>
      </w:r>
    </w:p>
    <w:p>
      <w:pPr>
        <w:spacing w:after="160"/>
      </w:pPr>
      <w:r>
        <w:t xml:space="preserve">Then watch it for one full loop. On a screen with a video in the playlist, give
a freshly saved content a few minutes first — the box is downloading its own
copy, and skips the video until that finishes.</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What you see</w:t>
            </w:r>
          </w:p>
        </w:tc>
        <w:tc>
          <w:tcPr>
            <w:tcW w:type="dxa" w:w="4680"/>
            <w:shd w:fill="F5F5F7" w:val="clear"/>
          </w:tcPr>
          <w:p>
            <w:pPr>
              <w:spacing w:after="0"/>
            </w:pPr>
            <w:r>
              <w:rPr>
                <w:b/>
                <w:bCs/>
              </w:rPr>
              <w:t xml:space="preserve">Usual cause</w:t>
            </w:r>
          </w:p>
        </w:tc>
      </w:tr>
      <w:tr>
        <w:trPr>
          <w:cantSplit/>
        </w:trPr>
        <w:tc>
          <w:tcPr>
            <w:tcW w:type="dxa" w:w="4680"/>
          </w:tcPr>
          <w:p>
            <w:pPr>
              <w:spacing w:after="0"/>
            </w:pPr>
            <w:r>
              <w:t xml:space="preserve">The screen is black, the box's light is on</w:t>
            </w:r>
          </w:p>
        </w:tc>
        <w:tc>
          <w:tcPr>
            <w:tcW w:type="dxa" w:w="4680"/>
          </w:tcPr>
          <w:p>
            <w:pPr>
              <w:spacing w:after="0"/>
            </w:pPr>
            <w:r>
              <w:t xml:space="preserve">The display is on a different HDMI input, or it auto-switched away</w:t>
            </w:r>
          </w:p>
        </w:tc>
      </w:tr>
      <w:tr>
        <w:trPr>
          <w:cantSplit/>
        </w:trPr>
        <w:tc>
          <w:tcPr>
            <w:tcW w:type="dxa" w:w="4680"/>
          </w:tcPr>
          <w:p>
            <w:pPr>
              <w:spacing w:after="0"/>
            </w:pPr>
            <w:r>
              <w:t xml:space="preserve">No pairing code, just an Android home screen</w:t>
            </w:r>
          </w:p>
        </w:tc>
        <w:tc>
          <w:tcPr>
            <w:tcW w:type="dxa" w:w="4680"/>
          </w:tcPr>
          <w:p>
            <w:pPr>
              <w:spacing w:after="0"/>
            </w:pPr>
            <w:r>
              <w:t xml:space="preserve">The player address was not opened, or the app was installed but never launched</w:t>
            </w:r>
          </w:p>
        </w:tc>
      </w:tr>
      <w:tr>
        <w:trPr>
          <w:cantSplit/>
        </w:trPr>
        <w:tc>
          <w:tcPr>
            <w:tcW w:type="dxa" w:w="4680"/>
          </w:tcPr>
          <w:p>
            <w:pPr>
              <w:spacing w:after="0"/>
            </w:pPr>
            <w:r>
              <w:t xml:space="preserve">The pairing code is refused</w:t>
            </w:r>
          </w:p>
        </w:tc>
        <w:tc>
          <w:tcPr>
            <w:tcW w:type="dxa" w:w="4680"/>
          </w:tcPr>
          <w:p>
            <w:pPr>
              <w:spacing w:after="0"/>
            </w:pPr>
            <w:r>
              <w:t xml:space="preserve">Read it off the screen again. A box that has restarted is showing a different one</w:t>
            </w:r>
          </w:p>
        </w:tc>
      </w:tr>
      <w:tr>
        <w:trPr>
          <w:cantSplit/>
        </w:trPr>
        <w:tc>
          <w:tcPr>
            <w:tcW w:type="dxa" w:w="4680"/>
          </w:tcPr>
          <w:p>
            <w:pPr>
              <w:spacing w:after="0"/>
            </w:pPr>
            <w:r>
              <w:t xml:space="preserve">The screen plays a room or a board, and shows no pairing code</w:t>
            </w:r>
          </w:p>
        </w:tc>
        <w:tc>
          <w:tcPr>
            <w:tcW w:type="dxa" w:w="4680"/>
          </w:tcPr>
          <w:p>
            <w:pPr>
              <w:spacing w:after="0"/>
            </w:pPr>
            <w:r>
              <w:t xml:space="preserve">It is still claimed by an earlier record. Disconnect it there first — see </w:t>
            </w:r>
            <w:hyperlink w:history="1" r:id="rIde9wlpbl0wz8souc48wvlt">
              <w:r>
                <w:rPr>
                  <w:rStyle w:val="Hyperlink"/>
                </w:rPr>
                <w:t xml:space="preserve">Reuse a panel that was set up for something else</w:t>
              </w:r>
            </w:hyperlink>
          </w:p>
        </w:tc>
      </w:tr>
      <w:tr>
        <w:trPr>
          <w:cantSplit/>
        </w:trPr>
        <w:tc>
          <w:tcPr>
            <w:tcW w:type="dxa" w:w="4680"/>
          </w:tcPr>
          <w:p>
            <w:pPr>
              <w:spacing w:after="0"/>
            </w:pPr>
            <w:r>
              <w:t xml:space="preserve">The content plays but the video item is skipped</w:t>
            </w:r>
          </w:p>
        </w:tc>
        <w:tc>
          <w:tcPr>
            <w:tcW w:type="dxa" w:w="4680"/>
          </w:tcPr>
          <w:p>
            <w:pPr>
              <w:spacing w:after="0"/>
            </w:pPr>
            <w:r>
              <w:t xml:space="preserve">Browser mode: the box has nowhere to download the file to. Install the app</w:t>
            </w:r>
          </w:p>
        </w:tc>
      </w:tr>
      <w:tr>
        <w:trPr>
          <w:cantSplit/>
        </w:trPr>
        <w:tc>
          <w:tcPr>
            <w:tcW w:type="dxa" w:w="4680"/>
          </w:tcPr>
          <w:p>
            <w:pPr>
              <w:spacing w:after="0"/>
            </w:pPr>
            <w:r>
              <w:t xml:space="preserve">A video still does not play in the app</w:t>
            </w:r>
          </w:p>
        </w:tc>
        <w:tc>
          <w:tcPr>
            <w:tcW w:type="dxa" w:w="4680"/>
          </w:tcPr>
          <w:p>
            <w:pPr>
              <w:spacing w:after="0"/>
            </w:pPr>
            <w:r>
              <w:t xml:space="preserve">Give it time on the first pass, then check the file itself — an HDR or 10-bit export leaves a black screen on a player of this class</w:t>
            </w:r>
          </w:p>
        </w:tc>
      </w:tr>
      <w:tr>
        <w:trPr>
          <w:cantSplit/>
        </w:trPr>
        <w:tc>
          <w:tcPr>
            <w:tcW w:type="dxa" w:w="4680"/>
          </w:tcPr>
          <w:p>
            <w:pPr>
              <w:spacing w:after="0"/>
            </w:pPr>
            <w:r>
              <w:t xml:space="preserve">The floor plan stutters or lags</w:t>
            </w:r>
          </w:p>
        </w:tc>
        <w:tc>
          <w:tcPr>
            <w:tcW w:type="dxa" w:w="4680"/>
          </w:tcPr>
          <w:p>
            <w:pPr>
              <w:spacing w:after="0"/>
            </w:pPr>
            <w:r>
              <w:t xml:space="preserve">The box is under-specified for a live map. This is the BXP-100/BXP-300 line in the table above</w:t>
            </w:r>
          </w:p>
        </w:tc>
      </w:tr>
      <w:tr>
        <w:trPr>
          <w:cantSplit/>
        </w:trPr>
        <w:tc>
          <w:tcPr>
            <w:tcW w:type="dxa" w:w="4680"/>
          </w:tcPr>
          <w:p>
            <w:pPr>
              <w:spacing w:after="0"/>
            </w:pPr>
            <w:r>
              <w:t xml:space="preserve">Touching the screen does nothing</w:t>
            </w:r>
          </w:p>
        </w:tc>
        <w:tc>
          <w:tcPr>
            <w:tcW w:type="dxa" w:w="4680"/>
          </w:tcPr>
          <w:p>
            <w:pPr>
              <w:spacing w:after="0"/>
            </w:pPr>
            <w:r>
              <w:t xml:space="preserve">The content was built without </w:t>
            </w:r>
            <w:r>
              <w:rPr>
                <w:b/>
                <w:bCs/>
              </w:rPr>
              <w:t xml:space="preserve">Touch screen</w:t>
            </w:r>
            <w:r>
              <w:t xml:space="preserve">, so it has a QR code instead of buttons. Rebuild the content, not the hardware</w:t>
            </w:r>
          </w:p>
        </w:tc>
      </w:tr>
      <w:tr>
        <w:trPr>
          <w:cantSplit/>
        </w:trPr>
        <w:tc>
          <w:tcPr>
            <w:tcW w:type="dxa" w:w="4680"/>
          </w:tcPr>
          <w:p>
            <w:pPr>
              <w:spacing w:after="0"/>
            </w:pPr>
            <w:r>
              <w:t xml:space="preserve">The screen shows the wrong content</w:t>
            </w:r>
          </w:p>
        </w:tc>
        <w:tc>
          <w:tcPr>
            <w:tcW w:type="dxa" w:w="4680"/>
          </w:tcPr>
          <w:p>
            <w:pPr>
              <w:spacing w:after="0"/>
            </w:pPr>
            <w:r>
              <w:t xml:space="preserve">The content is chosen in the wizard, before the code. Change it on the device's own row</w:t>
            </w:r>
          </w:p>
        </w:tc>
      </w:tr>
    </w:tbl>
    <w:p>
      <w:pPr>
        <w:spacing w:after="0"/>
      </w:pPr>
    </w:p>
    <w:p>
      <w:pPr>
        <w:pStyle w:val="Heading2"/>
      </w:pPr>
      <w:r>
        <w:t xml:space="preserve">What this does not do</w:t>
      </w:r>
    </w:p>
    <w:p>
      <w:pPr>
        <w:pStyle w:val="ListParagraph"/>
        <w:numPr>
          <w:ilvl w:val="0"/>
          <w:numId w:val="1"/>
        </w:numPr>
        <w:spacing w:after="80"/>
      </w:pPr>
      <w:r>
        <w:rPr>
          <w:b/>
          <w:bCs/>
        </w:rPr>
        <w:t xml:space="preserve">It does not make the screen a booking panel.</w:t>
      </w:r>
      <w:r>
        <w:t xml:space="preserve"> A BXP has no card reader and
no light bar, and signage pairs through a different wizard than a room panel.
Hardware that could do both has to be released from one before the other can
claim it — see
</w:t>
      </w:r>
      <w:hyperlink w:history="1" r:id="rIdjkb8qsqam6vgadlhxv2rm">
        <w:r>
          <w:rPr>
            <w:rStyle w:val="Hyperlink"/>
          </w:rPr>
          <w:t xml:space="preserve">Reuse a panel that was set up for something else</w:t>
        </w:r>
      </w:hyperlink>
      <w:r>
        <w:t xml:space="preserve">.</w:t>
      </w:r>
    </w:p>
    <w:p>
      <w:pPr>
        <w:pStyle w:val="ListParagraph"/>
        <w:numPr>
          <w:ilvl w:val="0"/>
          <w:numId w:val="1"/>
        </w:numPr>
        <w:spacing w:after="80"/>
      </w:pPr>
      <w:r>
        <w:rPr>
          <w:b/>
          <w:bCs/>
        </w:rPr>
        <w:t xml:space="preserve">It does not manage the box.</w:t>
      </w:r>
      <w:r>
        <w:t xml:space="preserve"> Firmware, the network and the kiosk launcher
stay in Qbic's own tooling.</w:t>
      </w:r>
    </w:p>
    <w:p>
      <w:pPr>
        <w:pStyle w:val="ListParagraph"/>
        <w:numPr>
          <w:ilvl w:val="0"/>
          <w:numId w:val="1"/>
        </w:numPr>
        <w:spacing w:after="80"/>
      </w:pPr>
      <w:r>
        <w:rPr>
          <w:b/>
          <w:bCs/>
        </w:rPr>
        <w:t xml:space="preserve">It does not choose the display.</w:t>
      </w:r>
      <w:r>
        <w:t xml:space="preserve"> Screen size, brightness and how it is
mounted are the display manufacturer's business, not Offision's.</w:t>
      </w:r>
    </w:p>
    <w:p>
      <w:pPr>
        <w:pStyle w:val="ListParagraph"/>
        <w:numPr>
          <w:ilvl w:val="0"/>
          <w:numId w:val="1"/>
        </w:numPr>
        <w:spacing w:after="80"/>
      </w:pPr>
      <w:r>
        <w:rPr>
          <w:b/>
          <w:bCs/>
        </w:rPr>
        <w:t xml:space="preserve">It does not cover e-paper.</w:t>
      </w:r>
      <w:r>
        <w:t xml:space="preserve"> See
</w:t>
      </w:r>
      <w:hyperlink w:history="1" r:id="rIdwxydgdt2c47zewiaffaod">
        <w:r>
          <w:rPr>
            <w:rStyle w:val="Hyperlink"/>
          </w:rPr>
          <w:t xml:space="preserve">Connect Qbic e-paper tags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3cuvti98_jnl9elgndjnu" Type="http://schemas.openxmlformats.org/officeDocument/2006/relationships/hyperlink" Target="https://offision.com/help/en/devices/show-signage-on-a-qbic-screen/" TargetMode="External"/><Relationship Id="rIdxpexyvu2prlxlxxz_bone" Type="http://schemas.openxmlformats.org/officeDocument/2006/relationships/hyperlink" Target="../set-up-a-qbic-kiosk-for-reception/" TargetMode="External"/><Relationship Id="rIdw14eeqnqma1brpibiy27x" Type="http://schemas.openxmlformats.org/officeDocument/2006/relationships/hyperlink" Target="../../signage/build-signage-content/" TargetMode="External"/><Relationship Id="rIdfmzjgjbljntqgdgknnfx3" Type="http://schemas.openxmlformats.org/officeDocument/2006/relationships/hyperlink" Target="../install-the-app-on-a-qbic-panel/" TargetMode="External"/><Relationship Id="rId96oikvcphxn40faekwwh5" Type="http://schemas.openxmlformats.org/officeDocument/2006/relationships/hyperlink" Target="../install-the-app-on-a-qbic-device-by-usb/" TargetMode="External"/><Relationship Id="rIde9wlpbl0wz8souc48wvlt" Type="http://schemas.openxmlformats.org/officeDocument/2006/relationships/hyperlink" Target="../reuse-a-panel-for-another-purpose/" TargetMode="External"/><Relationship Id="rIdjkb8qsqam6vgadlhxv2rm" Type="http://schemas.openxmlformats.org/officeDocument/2006/relationships/hyperlink" Target="../reuse-a-panel-for-another-purpose/" TargetMode="External"/><Relationship Id="rIdwxydgdt2c47zewiaffaod" Type="http://schemas.openxmlformats.org/officeDocument/2006/relationships/hyperlink" Target="../connect-qbic-e-paper-tags/" TargetMode="External"/><Relationship Id="rId7" Type="http://schemas.openxmlformats.org/officeDocument/2006/relationships/image" Target="media/be37cab80b984bbeb50bcd04daf3496e1f59192d.png"/><Relationship Id="rId8" Type="http://schemas.openxmlformats.org/officeDocument/2006/relationships/image" Target="media/a32823c94569f8c3982be825c98bce3950cd4e80.png"/><Relationship Id="rId9" Type="http://schemas.openxmlformats.org/officeDocument/2006/relationships/image" Target="media/d00a1668c10b77f9180bbcfe115bf4504853ca14.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Show signage on a Qbic screen</dc:title>
  <dc:creator>Offision</dc:creator>
  <cp:lastModifiedBy>Un-named</cp:lastModifiedBy>
  <cp:revision>1</cp:revision>
  <dcterms:created xsi:type="dcterms:W3CDTF">2026-09-13T07:32:43.045Z</dcterms:created>
  <dcterms:modified xsi:type="dcterms:W3CDTF">2026-09-13T07:32:43.045Z</dcterms:modified>
</cp:coreProperties>
</file>

<file path=docProps/custom.xml><?xml version="1.0" encoding="utf-8"?>
<Properties xmlns="http://schemas.openxmlformats.org/officeDocument/2006/custom-properties" xmlns:vt="http://schemas.openxmlformats.org/officeDocument/2006/docPropsVTypes"/>
</file>