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Check-in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check-in on for rooms and desks, and every field that shapes it — requiring check-in, the window that opens and closes it, the clock deadline that all-day desk bookings need instead, checking in from the app, GPS and IP conditions, who besides the organiser may press the button, and the occupancy-sensor automation on the same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2026-10-04</w:t>
      </w:r>
      <w:r>
        <w:rPr>
          <w:color w:val="6E6E73"/>
          <w:sz w:val="18"/>
          <w:szCs w:val="18"/>
        </w:rPr>
        <w:t xml:space="preserve">   ·   </w:t>
      </w:r>
      <w:hyperlink w:history="1" r:id="rIdniy5fvmym5vv0r5taddxw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https://offision.com/help/en/booking/check-in-settings-reference/</w:t>
        </w:r>
      </w:hyperlink>
    </w:p>
    <w:p>
      <w:pPr>
        <w:spacing w:after="160"/>
      </w:pPr>
      <w:r>
        <w:t xml:space="preserve">Every field below is on one </w:t>
      </w:r>
      <w:r>
        <w:rPr>
          <w:b/>
          <w:bCs/>
        </w:rPr>
        <w:t xml:space="preserve">booking policy</w:t>
      </w:r>
      <w:r>
        <w:t xml:space="preserve">, on its </w:t>
      </w:r>
      <w:r>
        <w:rPr>
          <w:b/>
          <w:bCs/>
        </w:rPr>
        <w:t xml:space="preserve">Check in/out</w:t>
      </w:r>
      <w:r>
        <w:t xml:space="preserve"> page under
</w:t>
      </w:r>
      <w:r>
        <w:rPr>
          <w:b/>
          <w:bCs/>
        </w:rPr>
        <w:t xml:space="preserve">Rules &amp; limits</w:t>
      </w:r>
      <w:r>
        <w:t xml:space="preserve">, in four groups down that page — </w:t>
      </w:r>
      <w:r>
        <w:rPr>
          <w:b/>
          <w:bCs/>
        </w:rPr>
        <w:t xml:space="preserve">Check in/out</w:t>
      </w:r>
      <w:r>
        <w:t xml:space="preserve">, </w:t>
      </w:r>
      <w:r>
        <w:rPr>
          <w:b/>
          <w:bCs/>
        </w:rPr>
        <w:t xml:space="preserve">During the
booking</w:t>
      </w:r>
      <w:r>
        <w:t xml:space="preserve">, </w:t>
      </w:r>
      <w:r>
        <w:rPr>
          <w:b/>
          <w:bCs/>
        </w:rPr>
        <w:t xml:space="preserve">Sensor</w:t>
      </w:r>
      <w:r>
        <w:t xml:space="preserve"> and </w:t>
      </w:r>
      <w:r>
        <w:rPr>
          <w:b/>
          <w:bCs/>
        </w:rPr>
        <w:t xml:space="preserve">Check-in restriction</w:t>
      </w:r>
      <w:r>
        <w:t xml:space="preserve">. For how the pieces fit together, read
</w:t>
      </w:r>
      <w:hyperlink w:history="1" r:id="rIdaus320frsxh7hqdyblcze">
        <w:r>
          <w:rPr>
            <w:rStyle w:val="Hyperlink"/>
          </w:rPr>
          <w:t xml:space="preserve">How check-in and no-show work</w:t>
        </w:r>
      </w:hyperlink>
      <w:r>
        <w:t xml:space="preserve"> first.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rPr>
          <w:b/>
          <w:bCs/>
        </w:rPr>
        <w:t xml:space="preserve">A resource has one policy, and the strictest wins:</w:t>
      </w:r>
      <w:r>
        <w:t xml:space="preserve">
These settings reach only the resources placed under this policy. Where a booking
spans resources on different policies, the </w:t>
      </w:r>
      <w:r>
        <w:rPr>
          <w:b/>
          <w:bCs/>
        </w:rPr>
        <w:t xml:space="preserve">smallest</w:t>
      </w:r>
      <w:r>
        <w:t xml:space="preserve"> before and after values
across them are the ones that apply.</w:t>
      </w:r>
    </w:p>
    <w:p>
      <w:pPr>
        <w:pStyle w:val="Heading2"/>
      </w:pPr>
      <w:r>
        <w:t xml:space="preserve">Requiring check-in, and the window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7"/>
        <w:gridCol w:w="3820"/>
        <w:gridCol w:w="3693"/>
      </w:tblGrid>
      <w:tr>
        <w:trPr>
          <w:cantSplit/>
          <w:tblHeader/>
        </w:trPr>
        <w:tc>
          <w:tcPr>
            <w:tcW w:type="dxa" w:w="1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7"/>
          </w:tcPr>
          <w:p>
            <w:pPr>
              <w:spacing w:after="0"/>
            </w:pPr>
            <w:r>
              <w:t xml:space="preserve">Require check-in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Off, Offision checks the booking in for the organiser and holds the resource for the whole slot. On, a booking nobody claims becomes a no-show and the resource is handed back</w:t>
            </w:r>
          </w:p>
        </w:tc>
        <w:tc>
          <w:tcPr>
            <w:tcW w:type="dxa" w:w="3693"/>
          </w:tcPr>
          <w:p>
            <w:pPr>
              <w:spacing w:after="0"/>
            </w:pPr>
            <w:r>
              <w:t xml:space="preserve">Turn on where people compete for the space</w:t>
            </w:r>
          </w:p>
        </w:tc>
      </w:tr>
      <w:tr>
        <w:trPr>
          <w:cantSplit/>
        </w:trPr>
        <w:tc>
          <w:tcPr>
            <w:tcW w:type="dxa" w:w="1847"/>
          </w:tcPr>
          <w:p>
            <w:pPr>
              <w:spacing w:after="0"/>
            </w:pPr>
            <w:r>
              <w:t xml:space="preserve">Can check-in before (in mins)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How early the window opens, counted back from the booking's start. Default 15</w:t>
            </w:r>
          </w:p>
        </w:tc>
        <w:tc>
          <w:tcPr>
            <w:tcW w:type="dxa" w:w="3693"/>
          </w:tcPr>
          <w:p>
            <w:pPr>
              <w:spacing w:after="0"/>
            </w:pPr>
            <w:r>
              <w:t xml:space="preserve">Widen where people arrive well ahead of their slot</w:t>
            </w:r>
          </w:p>
        </w:tc>
      </w:tr>
      <w:tr>
        <w:trPr>
          <w:cantSplit/>
        </w:trPr>
        <w:tc>
          <w:tcPr>
            <w:tcW w:type="dxa" w:w="1847"/>
          </w:tcPr>
          <w:p>
            <w:pPr>
              <w:spacing w:after="0"/>
            </w:pPr>
            <w:r>
              <w:t xml:space="preserve">Can check-in after (in mins)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How late a check-in is still accepted — and the same number that releases the resource. Default 15, clamped to the booking's own end, so a 10-minute booking has a 10-minute window</w:t>
            </w:r>
          </w:p>
        </w:tc>
        <w:tc>
          <w:tcPr>
            <w:tcW w:type="dxa" w:w="3693"/>
          </w:tcPr>
          <w:p>
            <w:pPr>
              <w:spacing w:after="0"/>
            </w:pPr>
            <w:r>
              <w:t xml:space="preserve">Shorter frees resources faster, and strands anyone delayed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quire" descr="Require check-in, the switch every other setting here hangs off." title="Require check-in, the switch every other setting here hangs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Require check-in, the switch every other setting here hangs off.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before" descr="Can check-in before: how many minutes ahead of the start the window opens." title="Can check-in before: how many minutes ahead of the start the window ope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 check-in before: how many minutes ahead of the start the window opens.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fter" descr="Can check-in after, which is also the no-show deadline." title="Can check-in after, which is also the no-show deadl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 check-in after, which is also the no-show deadline.</w:t>
      </w:r>
    </w:p>
    <w:p>
      <w:pPr>
        <w:pStyle w:val="Heading2"/>
      </w:pPr>
      <w:r>
        <w:t xml:space="preserve">All-day bookings, and desks</w:t>
      </w:r>
    </w:p>
    <w:p>
      <w:pPr>
        <w:spacing w:after="160"/>
      </w:pPr>
      <w:r>
        <w:t xml:space="preserve">An all-day booking starts at midnight, so a window measured in minutes from the start
has expired before anyone is awake. These two fields replace it with a clock time —
which is why a floor of hot desks needs them and a floor of meeting rooms does not.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2"/>
        <w:gridCol w:w="3769"/>
        <w:gridCol w:w="3769"/>
      </w:tblGrid>
      <w:tr>
        <w:trPr>
          <w:cantSplit/>
          <w:tblHeader/>
        </w:trPr>
        <w:tc>
          <w:tcPr>
            <w:tcW w:type="dxa" w:w="1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All-day booking check-in time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Switches an all-day booking from the minute window to a fixed clock deadline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on wherever all-day bookings are used — desks especially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Check-in time limit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The deadline itself. Default 09:15. It can only ever fall </w:t>
            </w:r>
            <w:r>
              <w:rPr>
                <w:b/>
                <w:bCs/>
              </w:rPr>
              <w:t xml:space="preserve">later</w:t>
            </w:r>
            <w:r>
              <w:t xml:space="preserve"> than the ordinary window, never earlier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Set it to the hour by which a desk left unclaimed should go back in the pool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oggle" descr="All-day booking check-in time replaces the minute window on an all-day booking." title="All-day booking check-in time replaces the minute window on an all-day boo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All-day booking check-in time replaces the minute window on an all-day 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ime" descr="Check-in time limit: the clock deadline itself, and the setting a floor of hot desks turns on." title="Check-in time limit: the clock deadline itself, and the setting a floor of hot desks turn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Check-in time limit: the clock deadline itself, and the setting a floor of hot desks turns on.</w:t>
      </w:r>
    </w:p>
    <w:p>
      <w:pPr>
        <w:spacing w:after="160"/>
      </w:pPr>
      <w:r>
        <w:t xml:space="preserve">Which desks this policy covers, and the other five settings a desk floor sets
differently, are in
</w:t>
      </w:r>
      <w:hyperlink w:history="1" r:id="rIdemz2ljrpooiw3id5a1elg">
        <w:r>
          <w:rPr>
            <w:rStyle w:val="Hyperlink"/>
          </w:rPr>
          <w:t xml:space="preserve">Set the rules a hot-desk floor needs</w:t>
        </w:r>
      </w:hyperlink>
      <w:r>
        <w:t xml:space="preserve">.</w:t>
      </w:r>
    </w:p>
    <w:p>
      <w:pPr>
        <w:pStyle w:val="Heading2"/>
      </w:pPr>
      <w:r>
        <w:t xml:space="preserve">Repeating bookings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92"/>
        <w:gridCol w:w="3284"/>
        <w:gridCol w:w="3284"/>
      </w:tblGrid>
      <w:tr>
        <w:trPr>
          <w:cantSplit/>
          <w:tblHeader/>
        </w:trPr>
        <w:tc>
          <w:tcPr>
            <w:tcW w:type="dxa" w:w="27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792"/>
          </w:tcPr>
          <w:p>
            <w:pPr>
              <w:spacing w:after="0"/>
            </w:pPr>
            <w:r>
              <w:t xml:space="preserve">Cancel recurring booking after consecutive no-shows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Cancels the remaining occurrences once a series has been abandoned. Any occurrence that is not a no-show resets the count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Turn on for standing meetings nobody attends any more</w:t>
            </w:r>
          </w:p>
        </w:tc>
      </w:tr>
      <w:tr>
        <w:trPr>
          <w:cantSplit/>
        </w:trPr>
        <w:tc>
          <w:tcPr>
            <w:tcW w:type="dxa" w:w="2792"/>
          </w:tcPr>
          <w:p>
            <w:pPr>
              <w:spacing w:after="0"/>
            </w:pPr>
            <w:r>
              <w:t xml:space="preserve">Consecutive no-shows before cancelling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How many in a row it takes. The organiser is warned one no-show before it happens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Two is aggressive on a fortnightly series and forgiving on a daily one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ancel" descr="Cancel recurring booking after consecutive no-shows, for the standing meeting nobody attends." title="Cancel recurring booking after consecutive no-shows, for the standing meeting nobody atte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Cancel recurring booking after consecutive no-shows, for the standing meeting nobody attends.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ount" descr="How many no-shows in a row it takes. The organiser is warned one no-show before." title="How many no-shows in a row it takes. The organiser is warned one no-show befo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How many no-shows in a row it takes. The organiser is warned one no-show before.</w:t>
      </w:r>
    </w:p>
    <w:p>
      <w:pPr>
        <w:pStyle w:val="Heading2"/>
      </w:pPr>
      <w:r>
        <w:t xml:space="preserve">Checking in from the app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46"/>
        <w:gridCol w:w="3246"/>
        <w:gridCol w:w="2868"/>
      </w:tblGrid>
      <w:tr>
        <w:trPr>
          <w:cantSplit/>
          <w:tblHeader/>
        </w:trPr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8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246"/>
          </w:tcPr>
          <w:p>
            <w:pPr>
              <w:spacing w:after="0"/>
            </w:pPr>
            <w:r>
              <w:t xml:space="preserve">Show check-in button in User Portal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Puts a check-in button in the app, so nobody has to touch the panel. The screen warns that this makes no-show figures unreliable, since it can be pressed from anywhere</w:t>
            </w:r>
          </w:p>
        </w:tc>
        <w:tc>
          <w:tcPr>
            <w:tcW w:type="dxa" w:w="2868"/>
          </w:tcPr>
          <w:p>
            <w:pPr>
              <w:spacing w:after="0"/>
            </w:pPr>
            <w:r>
              <w:t xml:space="preserve">Turn off where check-in must prove somebody was there</w:t>
            </w:r>
          </w:p>
        </w:tc>
      </w:tr>
      <w:tr>
        <w:trPr>
          <w:cantSplit/>
        </w:trPr>
        <w:tc>
          <w:tcPr>
            <w:tcW w:type="dxa" w:w="3246"/>
          </w:tcPr>
          <w:p>
            <w:pPr>
              <w:spacing w:after="0"/>
            </w:pPr>
            <w:r>
              <w:t xml:space="preserve">Allow attendees to check-out / extend in User Portal &amp; check-in via QR</w:t>
            </w:r>
          </w:p>
        </w:tc>
        <w:tc>
          <w:tcPr>
            <w:tcW w:type="dxa" w:w="3246"/>
          </w:tcPr>
          <w:p>
            <w:pPr>
              <w:spacing w:after="0"/>
            </w:pPr>
            <w:r>
              <w:t xml:space="preserve">Extends those actions from the organiser to attendees. Note the asymmetry: in the app an attendee may check in only by scanning a QR code</w:t>
            </w:r>
          </w:p>
        </w:tc>
        <w:tc>
          <w:tcPr>
            <w:tcW w:type="dxa" w:w="2868"/>
          </w:tcPr>
          <w:p>
            <w:pPr>
              <w:spacing w:after="0"/>
            </w:pPr>
            <w:r>
              <w:t xml:space="preserve">Turn on where the organiser often sends somebody else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pp-button" descr="Show check-in button in User Portal, with the warning it raises about checking in from anywhere." title="Show check-in button in User Portal, with the warning it raises about checking in from anyw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check-in button in User Portal, with the warning it raises about checking in from anywhere.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app" descr="In the app, attendees get check-out and extend — and check-in only by QR code." title="In the app, attendees get check-out and extend — and check-in only by QR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the app, attendees get check-out and extend — and check-in only by QR code.</w:t>
      </w:r>
    </w:p>
    <w:p>
      <w:pPr>
        <w:pStyle w:val="Heading2"/>
      </w:pPr>
      <w:r>
        <w:t xml:space="preserve">Proving they are there</w:t>
      </w:r>
    </w:p>
    <w:p>
      <w:pPr>
        <w:spacing w:after="160"/>
      </w:pPr>
      <w:r>
        <w:t xml:space="preserve">Two independent conditions on an app check-in. Both answer the warning above; neither
is a check-in method of its own.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011"/>
        <w:gridCol w:w="4011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GPS check-in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row under the app switch. It opens a sub-page and reads back its own state, so the rule is visible without opening it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Require GPS check-in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On the sub-page. Applies to check-in, check-out and extend from the app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Turn on where people hold a resource from home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Allowed distance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The radius, measured from the </w:t>
            </w:r>
            <w:r>
              <w:rPr>
                <w:b/>
                <w:bCs/>
              </w:rPr>
              <w:t xml:space="preserve">building's</w:t>
            </w:r>
            <w:r>
              <w:t xml:space="preserve"> location, not the resource's. Default 200 m, minimum 50 m. A resource whose building has no location cannot be checked into at all once this is on — the sub-page names those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Widen on a campus; keep it tight on one floor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IP restriction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At the foot of the page under </w:t>
            </w:r>
            <w:r>
              <w:rPr>
                <w:b/>
                <w:bCs/>
              </w:rPr>
              <w:t xml:space="preserve">Check-in restriction</w:t>
            </w:r>
            <w:r>
              <w:t xml:space="preserve">, nothing to do with the sensor above it. Accepts app check-in only from the addresses listed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Use to force check-in onto the office network without asking for location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entry" descr="The GPS check-in row reads its own state, so the rule is visible without opening it." title="The GPS check-in row reads its own state, so the rule is visible without opening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GPS check-in row reads its own state, so the rule is visible without opening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require" descr="Require GPS check-in, on the sub-page behind that row." title="Require GPS check-in, on the sub-page behind that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Require GPS check-in, on the sub-page behind that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distance" descr="Allowed distance, measured from the building's own location rather than from the resource." title="Allowed distance, measured from the building's own location rather than from the resour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Allowed distance, measured from the building's own location rather than from the resource.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ip-restriction" descr="IP restriction, at the foot of the page and nothing to do with the sensor above it." title="IP restriction, at the foot of the page and nothing to do with the sensor abov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 restriction, at the foot of the page and nothing to do with the sensor above it.</w:t>
      </w:r>
    </w:p>
    <w:p>
      <w:pPr>
        <w:pStyle w:val="Heading2"/>
      </w:pPr>
      <w:r>
        <w:t xml:space="preserve">Who else may act on a booking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28"/>
        <w:gridCol w:w="3228"/>
        <w:gridCol w:w="2905"/>
      </w:tblGrid>
      <w:tr>
        <w:trPr>
          <w:cantSplit/>
          <w:tblHeader/>
        </w:trPr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228"/>
          </w:tcPr>
          <w:p>
            <w:pPr>
              <w:spacing w:after="0"/>
            </w:pPr>
            <w:r>
              <w:t xml:space="preserve">Allow attendees to check-in / check-out / extend at the booking panel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The panel's version of the permission above, and a separate switch from it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Turn off where only the organiser should end a meeting</w:t>
            </w:r>
          </w:p>
        </w:tc>
      </w:tr>
      <w:tr>
        <w:trPr>
          <w:cantSplit/>
        </w:trPr>
        <w:tc>
          <w:tcPr>
            <w:tcW w:type="dxa" w:w="3228"/>
          </w:tcPr>
          <w:p>
            <w:pPr>
              <w:spacing w:after="0"/>
            </w:pPr>
            <w:r>
              <w:t xml:space="preserve">Take attendance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Whether bookings here record who attended: </w:t>
            </w:r>
            <w:r>
              <w:rPr>
                <w:b/>
                <w:bCs/>
              </w:rPr>
              <w:t xml:space="preserve">Not allowed</w:t>
            </w:r>
            <w:r>
              <w:t xml:space="preserve">, </w:t>
            </w:r>
            <w:r>
              <w:rPr>
                <w:b/>
                <w:bCs/>
              </w:rPr>
              <w:t xml:space="preserve">Optional</w:t>
            </w:r>
            <w:r>
              <w:t xml:space="preserve">, </w:t>
            </w:r>
            <w:r>
              <w:rPr>
                <w:b/>
                <w:bCs/>
              </w:rPr>
              <w:t xml:space="preserve">Always required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Set </w:t>
            </w:r>
            <w:r>
              <w:rPr>
                <w:b/>
                <w:bCs/>
              </w:rPr>
              <w:t xml:space="preserve">Always required</w:t>
            </w:r>
            <w:r>
              <w:t xml:space="preserve"> where headcount is reported on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panel" descr="The panel's version of the attendee permission — a separate switch from the app's." title="The panel's version of the attendee permission — a separate switch from the app'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panel's version of the attendee permission — a separate switch from the app's.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take-attendance" descr="Take attendance: Not allowed, Optional, or Always required." title="Take attendance: Not allowed, Optional, or Always requi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Take attendance: Not allowed, Optional, or Always required.</w:t>
      </w:r>
    </w:p>
    <w:p>
      <w:pPr>
        <w:pStyle w:val="Heading2"/>
      </w:pPr>
      <w:r>
        <w:t xml:space="preserve">Ending early, and cancelling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41"/>
        <w:gridCol w:w="3671"/>
        <w:gridCol w:w="3548"/>
      </w:tblGrid>
      <w:tr>
        <w:trPr>
          <w:cantSplit/>
          <w:tblHeader/>
        </w:trPr>
        <w:tc>
          <w:tcPr>
            <w:tcW w:type="dxa" w:w="21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141"/>
          </w:tcPr>
          <w:p>
            <w:pPr>
              <w:spacing w:after="0"/>
            </w:pPr>
            <w:r>
              <w:t xml:space="preserve">Allow early check-out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Shows </w:t>
            </w:r>
            <w:r>
              <w:rPr>
                <w:b/>
                <w:bCs/>
              </w:rPr>
              <w:t xml:space="preserve">End now</w:t>
            </w:r>
            <w:r>
              <w:t xml:space="preserve">, so a resource is freed when the meeting really ends. Checking out moves the booking's end to that moment. It also gates the occupancy sensor: off, the sensor cannot release an empty room either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Leave on unless the full slot must be held</w:t>
            </w:r>
          </w:p>
        </w:tc>
      </w:tr>
      <w:tr>
        <w:trPr>
          <w:cantSplit/>
        </w:trPr>
        <w:tc>
          <w:tcPr>
            <w:tcW w:type="dxa" w:w="2141"/>
          </w:tcPr>
          <w:p>
            <w:pPr>
              <w:spacing w:after="0"/>
            </w:pPr>
            <w:r>
              <w:t xml:space="preserve">Allow cancel while waiting check-in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the organiser may still cancel once the window has opened. Off, the booking is committed from that moment and a missed one is recorded as a no-show. On by default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Turn off where a late cancellation would hide the no-show</w:t>
            </w:r>
          </w:p>
        </w:tc>
      </w:tr>
      <w:tr>
        <w:trPr>
          <w:cantSplit/>
        </w:trPr>
        <w:tc>
          <w:tcPr>
            <w:tcW w:type="dxa" w:w="2141"/>
          </w:tcPr>
          <w:p>
            <w:pPr>
              <w:spacing w:after="0"/>
            </w:pPr>
            <w:r>
              <w:t xml:space="preserve">Allow cancel while in use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a booking somebody already checked into may be cancelled. Off, it can only be ended early or left to check out on its own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Turn on where people walk away from a meeting they started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early-checkout" descr="Allow early check-out, which puts End now in front of people." title="Allow early check-out, which puts End now in front of peo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early check-out, which puts End now in front of people.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waiting" descr="Allow cancel while waiting check-in: whether a booking is still cancellable once its window has opened." title="Allow cancel while waiting check-in: whether a booking is still cancellable once its window has open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cancel while waiting check-in: whether a booking is still cancellable once its window has opened.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in-use" descr="Allow cancel while in use, for a booking somebody already checked into." title="Allow cancel while in use, for a booking somebody already checked in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Allow cancel while in use, for a booking somebody already checked into.</w:t>
      </w:r>
    </w:p>
    <w:p>
      <w:pPr>
        <w:pStyle w:val="Heading2"/>
      </w:pPr>
      <w:r>
        <w:t xml:space="preserve">By occupancy sensor</w:t>
      </w:r>
    </w:p>
    <w:p>
      <w:pPr>
        <w:spacing w:after="160"/>
      </w:pPr>
      <w:r>
        <w:t xml:space="preserve">A sensor can check a booking in when somebody arrives, release it when the room
empties, and keep it while a meeting overruns. Those ten fields sit further down
this same page under </w:t>
      </w:r>
      <w:r>
        <w:rPr>
          <w:b/>
          <w:bCs/>
        </w:rPr>
        <w:t xml:space="preserve">Sensor</w:t>
      </w:r>
      <w:r>
        <w:t xml:space="preserve">, each with a figure of its own, in
</w:t>
      </w:r>
      <w:hyperlink w:history="1" r:id="rIdex5_3zwhnak5sxftxzt1m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no-show does not delete your appointment.</w:t>
      </w:r>
      <w:r>
        <w:t xml:space="preserve"> See the
</w:t>
      </w:r>
      <w:hyperlink w:history="1" r:id="rIdjtwi_zotd9rfq5s9egsld">
        <w:r>
          <w:rPr>
            <w:rStyle w:val="Hyperlink"/>
          </w:rPr>
          <w:t xml:space="preserve">three calendar views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Checking in moves the start to now</w:t>
      </w:r>
      <w:r>
        <w:t xml:space="preserve"> — except on an all-day booking, and except
where an earlier meeting still holds the room, when it lands at that meeting's
end instead. See
</w:t>
      </w:r>
      <w:hyperlink w:history="1" r:id="rIdohlkpv7sq2m14lv-rcegr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methods</w:t>
      </w:r>
      <w:r>
        <w:t xml:space="preserve"> — QR code, staff card, user passcode, booking pin, face
identification — are set once for the whole organisation, not here.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panel shows the button</w:t>
      </w:r>
      <w:r>
        <w:t xml:space="preserve"> is per panel, on its configuration.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two reminder emails</w:t>
      </w:r>
      <w:r>
        <w:t xml:space="preserve"> — waiting for check-in, and no-show — are switched on
for the whole organisation, in Booking settings —
</w:t>
      </w:r>
      <w:hyperlink w:history="1" r:id="rIdprni2xnr1k2w-c-xbeigo">
        <w:r>
          <w:rPr>
            <w:rStyle w:val="Hyperlink"/>
          </w:rPr>
          <w:t xml:space="preserve">Reminders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Walk-in bookings never require check-in.</w:t>
      </w:r>
      <w:r>
        <w:t xml:space="preserve"> Somebody standing at the panel
claiming a free resource has already proved they are there.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booking release schedule</w:t>
      </w:r>
      <w:r>
        <w:t xml:space="preserve"> on this same policy is a different feature: it
decides when a future period </w:t>
      </w:r>
      <w:r>
        <w:rPr>
          <w:i/>
          <w:iCs/>
        </w:rPr>
        <w:t xml:space="preserve">opens for booking</w:t>
      </w:r>
      <w:r>
        <w:t xml:space="preserve">, and has nothing to do with
releasing an unattended resource.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Quota is not refunded by a no-show</w:t>
      </w:r>
      <w:r>
        <w:t xml:space="preserve"> — see
</w:t>
      </w:r>
      <w:hyperlink w:history="1" r:id="rIdngxkpirzwr29zbph3khpg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y5fvmym5vv0r5taddxw" Type="http://schemas.openxmlformats.org/officeDocument/2006/relationships/hyperlink" Target="https://offision.com/help/en/booking/check-in-settings-reference/" TargetMode="External"/><Relationship Id="rIdaus320frsxh7hqdyblcze" Type="http://schemas.openxmlformats.org/officeDocument/2006/relationships/hyperlink" Target="../how-check-in-and-no-show-work/" TargetMode="External"/><Relationship Id="rIdemz2ljrpooiw3id5a1elg" Type="http://schemas.openxmlformats.org/officeDocument/2006/relationships/hyperlink" Target="../set-the-rules-a-hot-desk-floor-needs/" TargetMode="External"/><Relationship Id="rIdex5_3zwhnak5sxftxzt1m" Type="http://schemas.openxmlformats.org/officeDocument/2006/relationships/hyperlink" Target="../check-in-and-out-by-occupancy-sensor/" TargetMode="External"/><Relationship Id="rIdjtwi_zotd9rfq5s9egsld" Type="http://schemas.openxmlformats.org/officeDocument/2006/relationships/hyperlink" Target="../how-check-in-and-no-show-work/" TargetMode="External"/><Relationship Id="rIdohlkpv7sq2m14lv-rcegr" Type="http://schemas.openxmlformats.org/officeDocument/2006/relationships/hyperlink" Target="../how-check-in-and-no-show-work/" TargetMode="External"/><Relationship Id="rIdprni2xnr1k2w-c-xbeigo" Type="http://schemas.openxmlformats.org/officeDocument/2006/relationships/hyperlink" Target="../remind-people-about-their-booking/" TargetMode="External"/><Relationship Id="rIdngxkpirzwr29zbph3khpg" Type="http://schemas.openxmlformats.org/officeDocument/2006/relationships/hyperlink" Target="../resource-policy-reference/" TargetMode="External"/><Relationship Id="rId7" Type="http://schemas.openxmlformats.org/officeDocument/2006/relationships/image" Target="media/425c9924f3a90a9a3071da2b7ebc62a72e4c2565.png"/><Relationship Id="rId8" Type="http://schemas.openxmlformats.org/officeDocument/2006/relationships/image" Target="media/0e2c63ea5d082375ee387e459a6d4d85065d275d.png"/><Relationship Id="rId9" Type="http://schemas.openxmlformats.org/officeDocument/2006/relationships/image" Target="media/552bdd0f0c181f60f384ea473bce9319660fe697.png"/><Relationship Id="rId10" Type="http://schemas.openxmlformats.org/officeDocument/2006/relationships/image" Target="media/cc03b0d54f500949da325265630b03ba803a49f5.png"/><Relationship Id="rId11" Type="http://schemas.openxmlformats.org/officeDocument/2006/relationships/image" Target="media/72b830c1f63d2e416611e299649154180ce88d7b.png"/><Relationship Id="rId12" Type="http://schemas.openxmlformats.org/officeDocument/2006/relationships/image" Target="media/8e2bd2855038c452c2263b827ae0de754bffe1b8.png"/><Relationship Id="rId13" Type="http://schemas.openxmlformats.org/officeDocument/2006/relationships/image" Target="media/2c1ce3d2a863f898f0cd471cfe03128e8e756d82.png"/><Relationship Id="rId14" Type="http://schemas.openxmlformats.org/officeDocument/2006/relationships/image" Target="media/0592353df5e8fdc45cab19e4d1f15c3211a4cf33.png"/><Relationship Id="rId15" Type="http://schemas.openxmlformats.org/officeDocument/2006/relationships/image" Target="media/f342bb161fe17484c3e71878cc1795d3df8d1e3e.png"/><Relationship Id="rId16" Type="http://schemas.openxmlformats.org/officeDocument/2006/relationships/image" Target="media/232350d5bf3eac79fb4fe96ba13affaa18b6891c.png"/><Relationship Id="rId17" Type="http://schemas.openxmlformats.org/officeDocument/2006/relationships/image" Target="media/3c8d27018fa0b2f3a70f9dfae4a82882359f3e8a.png"/><Relationship Id="rId18" Type="http://schemas.openxmlformats.org/officeDocument/2006/relationships/image" Target="media/90c2e7e6f6aa4fb564136265b8b399af939b584d.png"/><Relationship Id="rId19" Type="http://schemas.openxmlformats.org/officeDocument/2006/relationships/image" Target="media/b9bfe2a69ba19e043689f9a995b5e636f56b2627.png"/><Relationship Id="rId20" Type="http://schemas.openxmlformats.org/officeDocument/2006/relationships/image" Target="media/9c687c1e2a699ca27c688ab811de7fbb56642f21.png"/><Relationship Id="rId21" Type="http://schemas.openxmlformats.org/officeDocument/2006/relationships/image" Target="media/2c108098134eda01d1b5b024f48a234ce5d5e7f2.png"/><Relationship Id="rId22" Type="http://schemas.openxmlformats.org/officeDocument/2006/relationships/image" Target="media/23818cdf5e292035da287d9ed91b2626d307538a.png"/><Relationship Id="rId23" Type="http://schemas.openxmlformats.org/officeDocument/2006/relationships/image" Target="media/66e4a4e7fd6a87cb25057f06c9e4a1fce2061dd3.png"/><Relationship Id="rId24" Type="http://schemas.openxmlformats.org/officeDocument/2006/relationships/image" Target="media/218e173f74775b102194f224ef51a3cd8d1e6c8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Check-in settings reference</dc:title>
  <dc:creator>Offision</dc:creator>
  <cp:lastModifiedBy>Un-named</cp:lastModifiedBy>
  <cp:revision>1</cp:revision>
  <dcterms:created xsi:type="dcterms:W3CDTF">2026-10-19T20:16:54.476Z</dcterms:created>
  <dcterms:modified xsi:type="dcterms:W3CDTF">2026-10-19T20:16:54.476Z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