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+ Neat Ecosystem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connection between a Neat estate and Offision, in one plan you can change: what senses, what shows, and which cloud carries the calendar.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urfacxt_6w5h2q3a3fcxp">
        <w:r>
          <w:rPr>
            <w:rStyle w:val="Hyperlink"/>
            <w:color w:val="6E6E73"/>
            <w:sz w:val="18"/>
            <w:szCs w:val="18"/>
          </w:rPr>
          <w:t xml:space="preserve">https://offision.com/help/en/architecture/neat-ecosystem/</w:t>
        </w:r>
      </w:hyperlink>
    </w:p>
    <w:p>
      <w:pPr>
        <w:spacing w:after="160"/>
      </w:pPr>
      <w:r>
        <w:t xml:space="preserve">A Neat estate reaches Offision over </w:t>
      </w:r>
      <w:r>
        <w:rPr>
          <w:b/>
          <w:bCs/>
        </w:rPr>
        <w:t xml:space="preserve">two separate connections</w:t>
      </w:r>
      <w:r>
        <w:t xml:space="preserve">, and a third
cloud carries the calendar. Change the hardware in any position below and the
plan answers.</w:t>
      </w:r>
    </w:p>
    <w:p>
      <w:pPr>
        <w:spacing w:after="160"/>
      </w:pPr>
      <w:r>
        <w:rPr>
          <w:b/>
          <w:bCs/>
        </w:rPr>
        <w:t xml:space="preserve">Sensing</w:t>
      </w:r>
      <w:r>
        <w:t xml:space="preserve"> goes device → Neat Pulse → Offision. Every Neat device already
reports to Neat Pulse; that connection is Neat's own. Offision reads it by
polling Pulse with an API key, which needs a </w:t>
      </w:r>
      <w:r>
        <w:rPr>
          <w:b/>
          <w:bCs/>
        </w:rPr>
        <w:t xml:space="preserve">Neat Pulse Pro</w:t>
      </w:r>
      <w:r>
        <w:t xml:space="preserve"> subscription —
without one the devices keep reporting to Neat and Offision reads nothing. The
only write Offision ever makes is a reboot.</w:t>
      </w:r>
    </w:p>
    <w:p>
      <w:pPr>
        <w:spacing w:after="160"/>
      </w:pPr>
      <w:r>
        <w:rPr>
          <w:b/>
          <w:bCs/>
        </w:rPr>
        <w:t xml:space="preserve">Screens</w:t>
      </w:r>
      <w:r>
        <w:t xml:space="preserve"> go the other way. Pulse installs the Offision app onto a Pad, Board
or Frame, and the app pairs to Offision directly with a six-character code.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b/>
          <w:bCs/>
        </w:rPr>
        <w:t xml:space="preserve">Pairing a panel brings no sensor data.</w:t>
      </w:r>
      <w:r>
        <w:t xml:space="preserve"> The two connections are separate, and
having one does not give you the other — see
</w:t>
      </w:r>
      <w:hyperlink w:history="1" r:id="rIdytmcync0oqohbw2vuh4yf">
        <w:r>
          <w:rPr>
            <w:rStyle w:val="Hyperlink"/>
          </w:rPr>
          <w:t xml:space="preserve">Connect Neat Pulse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Bookings</w:t>
      </w:r>
      <w:r>
        <w:t xml:space="preserve"> come from neither. Rooms and calendars are
</w:t>
      </w:r>
      <w:hyperlink w:history="1" r:id="rIdnhgxe-ldthuvjz8a6xdfd">
        <w:r>
          <w:rPr>
            <w:rStyle w:val="Hyperlink"/>
          </w:rPr>
          <w:t xml:space="preserve">Microsoft 365</w:t>
        </w:r>
      </w:hyperlink>
      <w:r>
        <w:t xml:space="preserve"> or Google Workspace, which
sync two-way with Offision and never touch Neat. The three meet on one bookable
resource inside Offision.</w:t>
      </w:r>
    </w:p>
    <w:p>
      <w:pPr>
        <w:pStyle w:val="Heading2"/>
      </w:pPr>
      <w:r>
        <w:t xml:space="preserve">Desks and shared screens are Offision's alone</w:t>
      </w:r>
    </w:p>
    <w:p>
      <w:pPr>
        <w:spacing w:after="160"/>
      </w:pPr>
      <w:r>
        <w:t xml:space="preserve">No Neat cloud is involved in any of them.</w:t>
      </w:r>
    </w:p>
    <w:p>
      <w:pPr>
        <w:spacing w:after="160"/>
      </w:pPr>
      <w:r>
        <w:t xml:space="preserve">A hot desk is claimed by
</w:t>
      </w:r>
      <w:hyperlink w:history="1" r:id="rId3vu__tjbcgf8ulgavv0ls">
        <w:r>
          <w:rPr>
            <w:rStyle w:val="Hyperlink"/>
          </w:rPr>
          <w:t xml:space="preserve">scanning the printed sticker</w:t>
        </w:r>
      </w:hyperlink>
      <w:r>
        <w:t xml:space="preserve">
on it — one static code per desk, which opens the user app and books, checks in,
extends or ends depending on what that desk is doing at the time. </w:t>
      </w:r>
      <w:r>
        <w:rPr>
          <w:b/>
          <w:bCs/>
        </w:rPr>
        <w:t xml:space="preserve">A sticker is
not a network device.</w:t>
      </w:r>
      <w:r>
        <w:t xml:space="preserve"> It has no power, no network and nothing to pair; the
phone that scans it is what reaches Offision, which is why it is the cheapest
way to cover a floor. You
</w:t>
      </w:r>
      <w:hyperlink w:history="1" r:id="rId2gpyh1j1lxhtnuy-jreyw">
        <w:r>
          <w:rPr>
            <w:rStyle w:val="Hyperlink"/>
          </w:rPr>
          <w:t xml:space="preserve">print them from the console</w:t>
        </w:r>
      </w:hyperlink>
      <w:r>
        <w:t xml:space="preserve">.</w:t>
      </w:r>
    </w:p>
    <w:p>
      <w:pPr>
        <w:spacing w:after="160"/>
      </w:pPr>
      <w:r>
        <w:t xml:space="preserve">The two shared screens are ordinary Neat hardware running an Offision board. A
</w:t>
      </w:r>
      <w:r>
        <w:rPr>
          <w:b/>
          <w:bCs/>
        </w:rPr>
        <w:t xml:space="preserve">central check-in kiosk</w:t>
      </w:r>
      <w:r>
        <w:t xml:space="preserve"> stands where people arrive and serves a whole zone —
the console builds it from the </w:t>
      </w:r>
      <w:r>
        <w:rPr>
          <w:i/>
          <w:iCs/>
        </w:rPr>
        <w:t xml:space="preserve">Desk booking kiosk</w:t>
      </w:r>
      <w:r>
        <w:t xml:space="preserve"> template — and a </w:t>
      </w:r>
      <w:r>
        <w:rPr>
          <w:b/>
          <w:bCs/>
        </w:rPr>
        <w:t xml:space="preserve">service
comm panel</w:t>
      </w:r>
      <w:r>
        <w:t xml:space="preserve"> back of house shows the day's cleaning, catering and IT requests as
one queue; see </w:t>
      </w:r>
      <w:hyperlink w:history="1" r:id="rIdfan1wj27vw7etfywig_ik">
        <w:r>
          <w:rPr>
            <w:rStyle w:val="Hyperlink"/>
          </w:rPr>
          <w:t xml:space="preserve">Set up a service panel</w:t>
        </w:r>
      </w:hyperlink>
      <w:r>
        <w:t xml:space="preserve">.
Both pair to Offision the same way a room booking panel does, and both still
report their own sensor readings to Neat Pulse like any other Neat device.</w:t>
      </w:r>
    </w:p>
    <w:p>
      <w:pPr>
        <w:pStyle w:val="Heading2"/>
      </w:pPr>
      <w:r>
        <w:t xml:space="preserve">What a room can sense depends on what is in it</w:t>
      </w:r>
    </w:p>
    <w:p>
      <w:pPr>
        <w:spacing w:after="160"/>
      </w:pPr>
      <w:r>
        <w:t xml:space="preserve">A Pad and a Pad Pro have no camera, so they report temperature, humidity, CO2
and TVOC and nothing else. Bars, Boards, the Frame and the Center all carry one
and count people. A room whose only Neat device is the Pad at its door has air
quality and no occupancy, and no setting changes that — the
</w:t>
      </w:r>
      <w:hyperlink w:history="1" r:id="rIdbwejxhq6jt0jqkc2ordk7">
        <w:r>
          <w:rPr>
            <w:rStyle w:val="Hyperlink"/>
          </w:rPr>
          <w:t xml:space="preserve">per-model table</w:t>
        </w:r>
      </w:hyperlink>
      <w:r>
        <w:t xml:space="preserve">
is the authority when you are choosing hardware.</w:t>
      </w:r>
    </w:p>
    <w:p>
      <w:pPr>
        <w:spacing w:after="160"/>
      </w:pPr>
      <w:r>
        <w:t xml:space="preserve">Occupancy is </w:t>
      </w:r>
      <w:r>
        <w:rPr>
          <w:b/>
          <w:bCs/>
        </w:rPr>
        <w:t xml:space="preserve">derived</w:t>
      </w:r>
      <w:r>
        <w:t xml:space="preserve">: the room counts as occupied while the people count is
above zero. With the privacy shutter closed Neat keeps reporting zero, so
Offision records </w:t>
      </w:r>
      <w:r>
        <w:rPr>
          <w:i/>
          <w:iCs/>
        </w:rPr>
        <w:t xml:space="preserve">unknown</w:t>
      </w:r>
      <w:r>
        <w:t xml:space="preserve"> rather than a measured nobody.</w:t>
      </w:r>
    </w:p>
    <w:p>
      <w:pPr>
        <w:spacing w:after="160"/>
      </w:pPr>
      <w:r>
        <w:t xml:space="preserve">Once the room is linked to a bookable resource, that count drives the booking
calendar's usage summary, the policies that auto check-in, extend or release a
room, and the people-count chip on signage —
</w:t>
      </w:r>
      <w:hyperlink w:history="1" r:id="rIdkp5dxgx_wjfwvruqofnys">
        <w:r>
          <w:rPr>
            <w:rStyle w:val="Hyperlink"/>
          </w:rPr>
          <w:t xml:space="preserve">See Neat sensor data around Offision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facxt_6w5h2q3a3fcxp" Type="http://schemas.openxmlformats.org/officeDocument/2006/relationships/hyperlink" Target="https://offision.com/help/en/architecture/neat-ecosystem/" TargetMode="External"/><Relationship Id="rIdytmcync0oqohbw2vuh4yf" Type="http://schemas.openxmlformats.org/officeDocument/2006/relationships/hyperlink" Target="../../integrations/connect-neat-pulse/" TargetMode="External"/><Relationship Id="rIdnhgxe-ldthuvjz8a6xdfd" Type="http://schemas.openxmlformats.org/officeDocument/2006/relationships/hyperlink" Target="../../integrations/microsoft-365-connection-modes/" TargetMode="External"/><Relationship Id="rId3vu__tjbcgf8ulgavv0ls" Type="http://schemas.openxmlformats.org/officeDocument/2006/relationships/hyperlink" Target="../../user-guide/check-in-and-out-by-scanning-a-sticker/" TargetMode="External"/><Relationship Id="rId2gpyh1j1lxhtnuy-jreyw" Type="http://schemas.openxmlformats.org/officeDocument/2006/relationships/hyperlink" Target="../../booking/put-up-resource-stickers/" TargetMode="External"/><Relationship Id="rIdfan1wj27vw7etfywig_ik" Type="http://schemas.openxmlformats.org/officeDocument/2006/relationships/hyperlink" Target="../../signage/set-up-a-service-panel/" TargetMode="External"/><Relationship Id="rIdbwejxhq6jt0jqkc2ordk7" Type="http://schemas.openxmlformats.org/officeDocument/2006/relationships/hyperlink" Target="../../integrations/what-neat-pulse-syncs/#each-model-brings-a-different-sensor-suite" TargetMode="External"/><Relationship Id="rIdkp5dxgx_wjfwvruqofnys" Type="http://schemas.openxmlformats.org/officeDocument/2006/relationships/hyperlink" Target="../../integrations/see-neat-sensor-data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+ Neat Ecosystem</dc:title>
  <dc:creator>Offision</dc:creator>
  <cp:lastModifiedBy>Un-named</cp:lastModifiedBy>
  <cp:revision>1</cp:revision>
  <dcterms:created xsi:type="dcterms:W3CDTF">2026-10-15T11:38:32.832Z</dcterms:created>
  <dcterms:modified xsi:type="dcterms:W3CDTF">2026-10-15T11:38:32.832Z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